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1D" w:rsidRDefault="001D0F1D" w:rsidP="001D0F1D">
      <w:pPr>
        <w:jc w:val="center"/>
        <w:rPr>
          <w:sz w:val="28"/>
          <w:szCs w:val="28"/>
        </w:rPr>
      </w:pPr>
    </w:p>
    <w:p w:rsidR="001D0F1D" w:rsidRDefault="001D0F1D" w:rsidP="001D0F1D">
      <w:pPr>
        <w:jc w:val="center"/>
        <w:rPr>
          <w:sz w:val="28"/>
          <w:szCs w:val="28"/>
        </w:rPr>
      </w:pPr>
    </w:p>
    <w:p w:rsidR="001D0F1D" w:rsidRPr="00FD68D7" w:rsidRDefault="001D0F1D" w:rsidP="001D0F1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</w:t>
      </w:r>
      <w:r w:rsidRPr="00FD68D7">
        <w:rPr>
          <w:sz w:val="28"/>
          <w:szCs w:val="28"/>
        </w:rPr>
        <w:t xml:space="preserve">  СЕЛЬСОВЕТА</w:t>
      </w:r>
    </w:p>
    <w:p w:rsidR="001D0F1D" w:rsidRPr="00FD68D7" w:rsidRDefault="001D0F1D" w:rsidP="001D0F1D">
      <w:pPr>
        <w:jc w:val="center"/>
        <w:rPr>
          <w:sz w:val="28"/>
          <w:szCs w:val="28"/>
        </w:rPr>
      </w:pPr>
      <w:r w:rsidRPr="00FD68D7">
        <w:rPr>
          <w:sz w:val="28"/>
          <w:szCs w:val="28"/>
        </w:rPr>
        <w:t>КУПИНСКОГО  РАЙОНА  НОВОСИБИРСКОЙ ОБЛАСТИ</w:t>
      </w:r>
    </w:p>
    <w:p w:rsidR="001D0F1D" w:rsidRPr="00FD68D7" w:rsidRDefault="001D0F1D" w:rsidP="001D0F1D">
      <w:pPr>
        <w:ind w:left="-709"/>
        <w:jc w:val="center"/>
        <w:rPr>
          <w:sz w:val="40"/>
        </w:rPr>
      </w:pPr>
    </w:p>
    <w:p w:rsidR="001D0F1D" w:rsidRPr="00FD68D7" w:rsidRDefault="001D0F1D" w:rsidP="001D0F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68D7">
        <w:rPr>
          <w:sz w:val="28"/>
          <w:szCs w:val="28"/>
        </w:rPr>
        <w:t>ПОСТАНОВЛЕНИЕ</w:t>
      </w:r>
    </w:p>
    <w:p w:rsidR="001D0F1D" w:rsidRPr="00FD68D7" w:rsidRDefault="001D0F1D" w:rsidP="001D0F1D">
      <w:pPr>
        <w:rPr>
          <w:sz w:val="28"/>
        </w:rPr>
      </w:pPr>
    </w:p>
    <w:p w:rsidR="001D0F1D" w:rsidRPr="00FD68D7" w:rsidRDefault="001D0F1D" w:rsidP="001D0F1D">
      <w:pPr>
        <w:rPr>
          <w:sz w:val="28"/>
        </w:rPr>
      </w:pPr>
      <w:r>
        <w:rPr>
          <w:sz w:val="28"/>
        </w:rPr>
        <w:t>30.01</w:t>
      </w:r>
      <w:r w:rsidRPr="00FD68D7">
        <w:rPr>
          <w:sz w:val="28"/>
        </w:rPr>
        <w:t>.201</w:t>
      </w:r>
      <w:r>
        <w:rPr>
          <w:sz w:val="28"/>
        </w:rPr>
        <w:t>8</w:t>
      </w:r>
      <w:r w:rsidRPr="00FD68D7">
        <w:rPr>
          <w:sz w:val="28"/>
        </w:rPr>
        <w:t xml:space="preserve">                                                                                             </w:t>
      </w:r>
      <w:r>
        <w:rPr>
          <w:sz w:val="28"/>
        </w:rPr>
        <w:t xml:space="preserve">              </w:t>
      </w:r>
      <w:r w:rsidRPr="00FD68D7">
        <w:rPr>
          <w:sz w:val="28"/>
        </w:rPr>
        <w:t xml:space="preserve">   № </w:t>
      </w:r>
      <w:r>
        <w:rPr>
          <w:sz w:val="28"/>
        </w:rPr>
        <w:t>4</w:t>
      </w:r>
    </w:p>
    <w:p w:rsidR="001D0F1D" w:rsidRPr="00FD68D7" w:rsidRDefault="001D0F1D" w:rsidP="001D0F1D">
      <w:pPr>
        <w:ind w:left="-567" w:firstLine="567"/>
        <w:jc w:val="center"/>
        <w:rPr>
          <w:sz w:val="28"/>
          <w:szCs w:val="28"/>
        </w:rPr>
      </w:pPr>
      <w:proofErr w:type="gramStart"/>
      <w:r w:rsidRPr="00FD68D7">
        <w:rPr>
          <w:sz w:val="28"/>
          <w:szCs w:val="28"/>
        </w:rPr>
        <w:t>с</w:t>
      </w:r>
      <w:proofErr w:type="gramEnd"/>
      <w:r w:rsidRPr="00FD68D7">
        <w:rPr>
          <w:sz w:val="28"/>
          <w:szCs w:val="28"/>
        </w:rPr>
        <w:t>.</w:t>
      </w:r>
      <w:r>
        <w:rPr>
          <w:sz w:val="28"/>
          <w:szCs w:val="28"/>
        </w:rPr>
        <w:t xml:space="preserve"> Стеклянное</w:t>
      </w:r>
    </w:p>
    <w:p w:rsidR="001D0F1D" w:rsidRPr="00FD68D7" w:rsidRDefault="001D0F1D" w:rsidP="001D0F1D">
      <w:pPr>
        <w:shd w:val="clear" w:color="auto" w:fill="FFFFFF"/>
        <w:spacing w:before="100" w:beforeAutospacing="1" w:after="100" w:afterAutospacing="1"/>
        <w:jc w:val="center"/>
        <w:rPr>
          <w:bCs/>
          <w:sz w:val="28"/>
        </w:rPr>
      </w:pPr>
      <w:r w:rsidRPr="00FD68D7">
        <w:rPr>
          <w:bCs/>
          <w:sz w:val="28"/>
        </w:rPr>
        <w:t xml:space="preserve">Об утверждении Плана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</w:t>
      </w:r>
      <w:r>
        <w:rPr>
          <w:bCs/>
          <w:sz w:val="28"/>
        </w:rPr>
        <w:t xml:space="preserve">Стеклянского </w:t>
      </w:r>
      <w:r w:rsidRPr="00FD68D7">
        <w:rPr>
          <w:bCs/>
          <w:sz w:val="28"/>
        </w:rPr>
        <w:t>сельсовета Купинского района Новосибирской области  на 201</w:t>
      </w:r>
      <w:r>
        <w:rPr>
          <w:bCs/>
          <w:sz w:val="28"/>
        </w:rPr>
        <w:t>8</w:t>
      </w:r>
      <w:r w:rsidRPr="00FD68D7">
        <w:rPr>
          <w:bCs/>
          <w:sz w:val="28"/>
        </w:rPr>
        <w:t xml:space="preserve"> год</w:t>
      </w:r>
    </w:p>
    <w:p w:rsidR="001D0F1D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FD68D7">
        <w:rPr>
          <w:sz w:val="28"/>
          <w:szCs w:val="28"/>
        </w:rPr>
        <w:t>Во исполнение пункта 3.1.1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от 30 марта 2015г. № б/</w:t>
      </w:r>
      <w:proofErr w:type="spellStart"/>
      <w:r w:rsidRPr="00FD68D7">
        <w:rPr>
          <w:sz w:val="28"/>
          <w:szCs w:val="28"/>
        </w:rPr>
        <w:t>н</w:t>
      </w:r>
      <w:proofErr w:type="spellEnd"/>
      <w:r w:rsidRPr="00FD68D7">
        <w:rPr>
          <w:sz w:val="28"/>
          <w:szCs w:val="28"/>
        </w:rPr>
        <w:t xml:space="preserve"> заключенного между Управлением финансов и налоговой политики Купинского района Новосибирской области и </w:t>
      </w:r>
      <w:r>
        <w:rPr>
          <w:sz w:val="28"/>
          <w:szCs w:val="28"/>
        </w:rPr>
        <w:t>а</w:t>
      </w:r>
      <w:r w:rsidRPr="00FD68D7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Стеклянского</w:t>
      </w:r>
      <w:r w:rsidRPr="00FD68D7">
        <w:rPr>
          <w:sz w:val="28"/>
          <w:szCs w:val="28"/>
        </w:rPr>
        <w:t xml:space="preserve"> сельсовета Купинского района Новосибирской области</w:t>
      </w:r>
      <w:r>
        <w:rPr>
          <w:sz w:val="28"/>
          <w:szCs w:val="28"/>
        </w:rPr>
        <w:t xml:space="preserve">, администрация Стеклянского сельсовета </w:t>
      </w:r>
      <w:r w:rsidRPr="00FD68D7">
        <w:rPr>
          <w:sz w:val="28"/>
          <w:szCs w:val="28"/>
        </w:rPr>
        <w:t xml:space="preserve">  </w:t>
      </w:r>
    </w:p>
    <w:p w:rsidR="001D0F1D" w:rsidRPr="00FD68D7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br/>
        <w:t>ПОСТАНОВЛЯЕТ:</w:t>
      </w:r>
      <w:r w:rsidRPr="00FD68D7">
        <w:rPr>
          <w:sz w:val="28"/>
          <w:szCs w:val="28"/>
        </w:rPr>
        <w:br/>
        <w:t>1.</w:t>
      </w:r>
      <w:r>
        <w:rPr>
          <w:sz w:val="28"/>
          <w:szCs w:val="28"/>
        </w:rPr>
        <w:t xml:space="preserve"> </w:t>
      </w:r>
      <w:r w:rsidRPr="00FD68D7">
        <w:rPr>
          <w:sz w:val="28"/>
          <w:szCs w:val="28"/>
        </w:rPr>
        <w:t xml:space="preserve">Утвердить План мероприятий 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</w:t>
      </w:r>
      <w:r>
        <w:rPr>
          <w:sz w:val="28"/>
          <w:szCs w:val="28"/>
        </w:rPr>
        <w:t>Стеклянского</w:t>
      </w:r>
      <w:r w:rsidRPr="00FD68D7">
        <w:rPr>
          <w:sz w:val="28"/>
          <w:szCs w:val="28"/>
        </w:rPr>
        <w:t xml:space="preserve"> сельсовета Купинского района Новосибирской области на 201</w:t>
      </w:r>
      <w:r>
        <w:rPr>
          <w:sz w:val="28"/>
          <w:szCs w:val="28"/>
        </w:rPr>
        <w:t>8</w:t>
      </w:r>
      <w:r w:rsidRPr="00FD68D7">
        <w:rPr>
          <w:sz w:val="28"/>
          <w:szCs w:val="28"/>
        </w:rPr>
        <w:t xml:space="preserve"> год (далее – План мероприятий), согласно приложению.</w:t>
      </w:r>
    </w:p>
    <w:p w:rsidR="001D0F1D" w:rsidRPr="00FD68D7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t xml:space="preserve">2. Ответственным исполнителям предоставлять отчетность о ходе реализации Плана мероприятий по состоянию </w:t>
      </w:r>
    </w:p>
    <w:p w:rsidR="001D0F1D" w:rsidRPr="00FD68D7" w:rsidRDefault="001D0F1D" w:rsidP="001D0F1D">
      <w:pPr>
        <w:shd w:val="clear" w:color="auto" w:fill="FFFFFF"/>
        <w:jc w:val="both"/>
        <w:rPr>
          <w:sz w:val="28"/>
          <w:szCs w:val="28"/>
        </w:rPr>
      </w:pPr>
      <w:proofErr w:type="gramStart"/>
      <w:r w:rsidRPr="00FD68D7">
        <w:rPr>
          <w:sz w:val="28"/>
          <w:szCs w:val="28"/>
        </w:rPr>
        <w:t>- на 01 июля текущего финансового года не позднее 12 числа месяца следующего за отчетным;</w:t>
      </w:r>
      <w:proofErr w:type="gramEnd"/>
    </w:p>
    <w:p w:rsidR="001D0F1D" w:rsidRPr="00FD68D7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t>- на 01 января в течение первых 15 рабочих дней года, следующих за отчетным периодом.</w:t>
      </w:r>
    </w:p>
    <w:p w:rsidR="001D0F1D" w:rsidRPr="00FD68D7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t xml:space="preserve">3. </w:t>
      </w:r>
      <w:bookmarkStart w:id="0" w:name="sub_4"/>
      <w:proofErr w:type="gramStart"/>
      <w:r w:rsidRPr="00FD68D7">
        <w:rPr>
          <w:sz w:val="28"/>
          <w:szCs w:val="28"/>
        </w:rPr>
        <w:t>Контроль за</w:t>
      </w:r>
      <w:proofErr w:type="gramEnd"/>
      <w:r w:rsidRPr="00FD68D7">
        <w:rPr>
          <w:sz w:val="28"/>
          <w:szCs w:val="28"/>
        </w:rPr>
        <w:t xml:space="preserve"> выполнением настоящего постановления возложить на специалиста </w:t>
      </w: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Дюла</w:t>
      </w:r>
      <w:proofErr w:type="spellEnd"/>
      <w:r>
        <w:rPr>
          <w:sz w:val="28"/>
          <w:szCs w:val="28"/>
        </w:rPr>
        <w:t xml:space="preserve"> Е.Н.</w:t>
      </w:r>
    </w:p>
    <w:p w:rsidR="001D0F1D" w:rsidRPr="00FD68D7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t xml:space="preserve">4. Специалисту администрации </w:t>
      </w:r>
      <w:r>
        <w:rPr>
          <w:sz w:val="28"/>
          <w:szCs w:val="28"/>
        </w:rPr>
        <w:t xml:space="preserve"> </w:t>
      </w:r>
      <w:r w:rsidRPr="00FD68D7">
        <w:rPr>
          <w:sz w:val="28"/>
          <w:szCs w:val="28"/>
        </w:rPr>
        <w:t xml:space="preserve"> опубликовать  настоящее  постановление  в </w:t>
      </w:r>
      <w:r>
        <w:rPr>
          <w:sz w:val="28"/>
          <w:szCs w:val="28"/>
        </w:rPr>
        <w:t xml:space="preserve">информационному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Стеклянского сельсовета </w:t>
      </w:r>
      <w:r w:rsidRPr="00FD68D7">
        <w:rPr>
          <w:sz w:val="28"/>
          <w:szCs w:val="28"/>
        </w:rPr>
        <w:t xml:space="preserve">«Муниципальные  ведомости» </w:t>
      </w:r>
      <w:r>
        <w:rPr>
          <w:sz w:val="28"/>
          <w:szCs w:val="28"/>
        </w:rPr>
        <w:t>и на официальном сайте Стеклянского сельсовета в сети «Интернет»</w:t>
      </w:r>
    </w:p>
    <w:bookmarkEnd w:id="0"/>
    <w:p w:rsidR="001D0F1D" w:rsidRPr="00FD68D7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t>5. Настоящее постановление вступает в силу со дня его официального опубликования (обнародования).</w:t>
      </w:r>
    </w:p>
    <w:p w:rsidR="001D0F1D" w:rsidRDefault="001D0F1D" w:rsidP="001D0F1D">
      <w:pPr>
        <w:jc w:val="both"/>
        <w:rPr>
          <w:sz w:val="28"/>
          <w:szCs w:val="28"/>
        </w:rPr>
      </w:pPr>
    </w:p>
    <w:p w:rsidR="001D0F1D" w:rsidRDefault="001D0F1D" w:rsidP="001D0F1D">
      <w:pPr>
        <w:jc w:val="both"/>
        <w:rPr>
          <w:sz w:val="28"/>
          <w:szCs w:val="28"/>
        </w:rPr>
      </w:pPr>
    </w:p>
    <w:p w:rsidR="001D0F1D" w:rsidRPr="00FD68D7" w:rsidRDefault="001D0F1D" w:rsidP="001D0F1D">
      <w:pPr>
        <w:jc w:val="both"/>
        <w:rPr>
          <w:sz w:val="28"/>
          <w:szCs w:val="28"/>
        </w:rPr>
      </w:pPr>
    </w:p>
    <w:p w:rsidR="001D0F1D" w:rsidRPr="00FD68D7" w:rsidRDefault="001D0F1D" w:rsidP="001D0F1D">
      <w:pPr>
        <w:shd w:val="clear" w:color="auto" w:fill="FFFFFF"/>
        <w:jc w:val="both"/>
        <w:rPr>
          <w:sz w:val="28"/>
          <w:szCs w:val="28"/>
        </w:rPr>
      </w:pPr>
      <w:r w:rsidRPr="00FD68D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Стеклянского</w:t>
      </w:r>
      <w:r w:rsidRPr="00FD68D7">
        <w:rPr>
          <w:sz w:val="28"/>
          <w:szCs w:val="28"/>
        </w:rPr>
        <w:t xml:space="preserve"> сельсовета</w:t>
      </w:r>
    </w:p>
    <w:p w:rsidR="001D0F1D" w:rsidRDefault="001D0F1D" w:rsidP="001D0F1D">
      <w:pPr>
        <w:shd w:val="clear" w:color="auto" w:fill="FFFFFF"/>
        <w:jc w:val="both"/>
        <w:rPr>
          <w:sz w:val="28"/>
          <w:szCs w:val="28"/>
        </w:rPr>
        <w:sectPr w:rsidR="001D0F1D" w:rsidSect="000163D6">
          <w:pgSz w:w="11906" w:h="16838"/>
          <w:pgMar w:top="357" w:right="902" w:bottom="539" w:left="1276" w:header="709" w:footer="709" w:gutter="0"/>
          <w:cols w:space="708"/>
          <w:docGrid w:linePitch="360"/>
        </w:sectPr>
      </w:pPr>
      <w:r w:rsidRPr="00FD68D7">
        <w:rPr>
          <w:sz w:val="28"/>
          <w:szCs w:val="28"/>
        </w:rPr>
        <w:t xml:space="preserve">Купинского района Новосибирской области                      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1D0F1D" w:rsidRPr="001D0F1D" w:rsidRDefault="001D0F1D" w:rsidP="001D0F1D">
      <w:pPr>
        <w:jc w:val="center"/>
        <w:rPr>
          <w:sz w:val="22"/>
          <w:szCs w:val="22"/>
        </w:rPr>
      </w:pPr>
      <w:r w:rsidRPr="001D0F1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Приложение</w:t>
      </w:r>
    </w:p>
    <w:p w:rsidR="001D0F1D" w:rsidRPr="001D0F1D" w:rsidRDefault="001D0F1D" w:rsidP="001D0F1D">
      <w:pPr>
        <w:ind w:left="7788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Pr="001D0F1D">
        <w:rPr>
          <w:sz w:val="22"/>
          <w:szCs w:val="22"/>
        </w:rPr>
        <w:t xml:space="preserve">к Постановлению администрации </w:t>
      </w:r>
    </w:p>
    <w:p w:rsidR="001D0F1D" w:rsidRPr="001D0F1D" w:rsidRDefault="001D0F1D" w:rsidP="001D0F1D">
      <w:pPr>
        <w:ind w:left="7788" w:firstLine="708"/>
        <w:jc w:val="center"/>
        <w:rPr>
          <w:sz w:val="22"/>
          <w:szCs w:val="22"/>
        </w:rPr>
      </w:pPr>
      <w:r w:rsidRPr="001D0F1D">
        <w:rPr>
          <w:sz w:val="22"/>
          <w:szCs w:val="22"/>
        </w:rPr>
        <w:t xml:space="preserve">                                                  Стеклянского сельсовета</w:t>
      </w:r>
    </w:p>
    <w:p w:rsidR="001D0F1D" w:rsidRPr="001D0F1D" w:rsidRDefault="001D0F1D" w:rsidP="001D0F1D">
      <w:pPr>
        <w:jc w:val="center"/>
        <w:rPr>
          <w:sz w:val="22"/>
          <w:szCs w:val="22"/>
        </w:rPr>
      </w:pPr>
      <w:r w:rsidRPr="001D0F1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Купинского района </w:t>
      </w:r>
    </w:p>
    <w:p w:rsidR="001D0F1D" w:rsidRPr="001D0F1D" w:rsidRDefault="001D0F1D" w:rsidP="001D0F1D">
      <w:pPr>
        <w:jc w:val="center"/>
        <w:rPr>
          <w:sz w:val="22"/>
          <w:szCs w:val="22"/>
        </w:rPr>
      </w:pPr>
      <w:r w:rsidRPr="001D0F1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1D0F1D" w:rsidRPr="001D0F1D" w:rsidRDefault="001D0F1D" w:rsidP="001D0F1D">
      <w:pPr>
        <w:jc w:val="center"/>
        <w:rPr>
          <w:sz w:val="22"/>
          <w:szCs w:val="22"/>
        </w:rPr>
      </w:pPr>
      <w:r w:rsidRPr="001D0F1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от 30.01.2018 г № 4</w:t>
      </w:r>
    </w:p>
    <w:p w:rsidR="001D0F1D" w:rsidRPr="001D0F1D" w:rsidRDefault="001D0F1D" w:rsidP="001D0F1D">
      <w:pPr>
        <w:jc w:val="center"/>
        <w:rPr>
          <w:sz w:val="22"/>
          <w:szCs w:val="22"/>
        </w:rPr>
      </w:pPr>
    </w:p>
    <w:p w:rsidR="001D0F1D" w:rsidRPr="000163D6" w:rsidRDefault="001D0F1D" w:rsidP="001D0F1D">
      <w:r w:rsidRPr="000163D6">
        <w:t>УТВЕРЖДАЮ</w:t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  <w:t>СОГЛАСОВАНО</w:t>
      </w:r>
    </w:p>
    <w:p w:rsidR="001D0F1D" w:rsidRPr="000163D6" w:rsidRDefault="001D0F1D" w:rsidP="001D0F1D">
      <w:r w:rsidRPr="000163D6">
        <w:t xml:space="preserve">Глава </w:t>
      </w:r>
      <w:r>
        <w:t>Стеклянского</w:t>
      </w:r>
      <w:r w:rsidRPr="000163D6">
        <w:t xml:space="preserve">  сельсовета</w:t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  <w:t>Н</w:t>
      </w:r>
      <w:r>
        <w:t>ачальник Управления финансов и Н</w:t>
      </w:r>
      <w:r w:rsidRPr="000163D6">
        <w:t>алоговой политики</w:t>
      </w:r>
    </w:p>
    <w:p w:rsidR="001D0F1D" w:rsidRPr="000163D6" w:rsidRDefault="001D0F1D" w:rsidP="001D0F1D">
      <w:pPr>
        <w:tabs>
          <w:tab w:val="left" w:pos="9255"/>
        </w:tabs>
      </w:pPr>
      <w:r w:rsidRPr="000163D6">
        <w:t>Купинского  района Новосибирской области</w:t>
      </w:r>
      <w:r w:rsidRPr="000163D6">
        <w:tab/>
        <w:t>Купинского  района Новосибирской области</w:t>
      </w:r>
    </w:p>
    <w:p w:rsidR="001D0F1D" w:rsidRPr="000163D6" w:rsidRDefault="001D0F1D" w:rsidP="001D0F1D">
      <w:pPr>
        <w:tabs>
          <w:tab w:val="left" w:pos="9255"/>
        </w:tabs>
      </w:pPr>
    </w:p>
    <w:p w:rsidR="001D0F1D" w:rsidRPr="000163D6" w:rsidRDefault="001D0F1D" w:rsidP="001D0F1D">
      <w:r>
        <w:t xml:space="preserve">_________________ / </w:t>
      </w:r>
      <w:proofErr w:type="spellStart"/>
      <w:r>
        <w:t>Е.В.Сасина</w:t>
      </w:r>
      <w:proofErr w:type="spellEnd"/>
      <w:r w:rsidRPr="000163D6">
        <w:t>/</w:t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</w:r>
      <w:r w:rsidRPr="000163D6">
        <w:tab/>
        <w:t>_________________ / С.Н. Анищенко/</w:t>
      </w:r>
    </w:p>
    <w:p w:rsidR="001D0F1D" w:rsidRPr="000163D6" w:rsidRDefault="001D0F1D" w:rsidP="001D0F1D"/>
    <w:p w:rsidR="001D0F1D" w:rsidRPr="000163D6" w:rsidRDefault="001D0F1D" w:rsidP="001D0F1D">
      <w:r>
        <w:t>«30 » января</w:t>
      </w:r>
      <w:r w:rsidRPr="000163D6">
        <w:t xml:space="preserve">   201</w:t>
      </w:r>
      <w:r>
        <w:t>8</w:t>
      </w:r>
      <w:r w:rsidRPr="000163D6">
        <w:t xml:space="preserve"> г                                                                                                 </w:t>
      </w:r>
      <w:r>
        <w:t xml:space="preserve">                             «30»  января</w:t>
      </w:r>
      <w:r w:rsidRPr="000163D6">
        <w:t xml:space="preserve">  201</w:t>
      </w:r>
      <w:r>
        <w:t>8</w:t>
      </w:r>
      <w:r w:rsidRPr="000163D6">
        <w:t xml:space="preserve"> г                                                                                                                                </w:t>
      </w:r>
    </w:p>
    <w:p w:rsidR="001D0F1D" w:rsidRPr="000163D6" w:rsidRDefault="001D0F1D" w:rsidP="001D0F1D"/>
    <w:p w:rsidR="001D0F1D" w:rsidRPr="000163D6" w:rsidRDefault="001D0F1D" w:rsidP="001D0F1D">
      <w:pPr>
        <w:jc w:val="center"/>
      </w:pPr>
    </w:p>
    <w:p w:rsidR="001D0F1D" w:rsidRPr="000163D6" w:rsidRDefault="001D0F1D" w:rsidP="001D0F1D">
      <w:pPr>
        <w:jc w:val="center"/>
      </w:pPr>
      <w:r w:rsidRPr="000163D6">
        <w:t>План мероприятий</w:t>
      </w:r>
    </w:p>
    <w:p w:rsidR="001D0F1D" w:rsidRPr="000163D6" w:rsidRDefault="001D0F1D" w:rsidP="001D0F1D">
      <w:pPr>
        <w:jc w:val="center"/>
      </w:pPr>
      <w:r w:rsidRPr="000163D6">
        <w:t xml:space="preserve">по повышению эффективности использования бюджетных средств, увеличению поступлений налоговых и неналоговых доходов и снижению долговой нагрузки бюджета </w:t>
      </w:r>
      <w:r>
        <w:t>Стеклянского</w:t>
      </w:r>
      <w:r w:rsidRPr="000163D6">
        <w:t xml:space="preserve"> сельсовета Купинского района Новосибирской области  на 201</w:t>
      </w:r>
      <w:r>
        <w:t>8</w:t>
      </w:r>
      <w:r w:rsidRPr="000163D6">
        <w:t xml:space="preserve"> год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2781"/>
        <w:gridCol w:w="2039"/>
        <w:gridCol w:w="1781"/>
        <w:gridCol w:w="2119"/>
        <w:gridCol w:w="17"/>
        <w:gridCol w:w="1768"/>
        <w:gridCol w:w="14"/>
        <w:gridCol w:w="1420"/>
        <w:gridCol w:w="6"/>
        <w:gridCol w:w="1368"/>
        <w:gridCol w:w="2084"/>
      </w:tblGrid>
      <w:tr w:rsidR="001D0F1D" w:rsidRPr="00534B87" w:rsidTr="00E60659">
        <w:trPr>
          <w:trHeight w:val="135"/>
        </w:trPr>
        <w:tc>
          <w:tcPr>
            <w:tcW w:w="551" w:type="dxa"/>
            <w:vMerge w:val="restart"/>
          </w:tcPr>
          <w:p w:rsidR="001D0F1D" w:rsidRPr="000163D6" w:rsidRDefault="001D0F1D" w:rsidP="00E60659">
            <w:pPr>
              <w:jc w:val="center"/>
            </w:pPr>
            <w:r w:rsidRPr="000163D6">
              <w:t xml:space="preserve">№ </w:t>
            </w:r>
            <w:proofErr w:type="spellStart"/>
            <w:proofErr w:type="gramStart"/>
            <w:r w:rsidRPr="000163D6">
              <w:t>п</w:t>
            </w:r>
            <w:proofErr w:type="spellEnd"/>
            <w:proofErr w:type="gramEnd"/>
            <w:r w:rsidRPr="000163D6">
              <w:rPr>
                <w:lang w:val="en-US"/>
              </w:rPr>
              <w:t>/</w:t>
            </w:r>
            <w:proofErr w:type="spellStart"/>
            <w:r w:rsidRPr="000163D6">
              <w:t>п</w:t>
            </w:r>
            <w:proofErr w:type="spellEnd"/>
          </w:p>
        </w:tc>
        <w:tc>
          <w:tcPr>
            <w:tcW w:w="2781" w:type="dxa"/>
            <w:vMerge w:val="restart"/>
          </w:tcPr>
          <w:p w:rsidR="001D0F1D" w:rsidRPr="000163D6" w:rsidRDefault="001D0F1D" w:rsidP="00E60659">
            <w:pPr>
              <w:jc w:val="center"/>
            </w:pPr>
            <w:r w:rsidRPr="000163D6">
              <w:t>Наименование мероприятия</w:t>
            </w:r>
          </w:p>
        </w:tc>
        <w:tc>
          <w:tcPr>
            <w:tcW w:w="2039" w:type="dxa"/>
            <w:vMerge w:val="restart"/>
          </w:tcPr>
          <w:p w:rsidR="001D0F1D" w:rsidRPr="000163D6" w:rsidRDefault="001D0F1D" w:rsidP="00E60659">
            <w:pPr>
              <w:jc w:val="center"/>
            </w:pPr>
            <w:r w:rsidRPr="000163D6">
              <w:t>Целевые индикаторы</w:t>
            </w:r>
          </w:p>
        </w:tc>
        <w:tc>
          <w:tcPr>
            <w:tcW w:w="1781" w:type="dxa"/>
            <w:vMerge w:val="restart"/>
          </w:tcPr>
          <w:p w:rsidR="001D0F1D" w:rsidRPr="000163D6" w:rsidRDefault="001D0F1D" w:rsidP="00E60659">
            <w:pPr>
              <w:jc w:val="center"/>
            </w:pPr>
            <w:r w:rsidRPr="000163D6">
              <w:t>Срок реализации мероприятия</w:t>
            </w:r>
          </w:p>
        </w:tc>
        <w:tc>
          <w:tcPr>
            <w:tcW w:w="6712" w:type="dxa"/>
            <w:gridSpan w:val="7"/>
          </w:tcPr>
          <w:p w:rsidR="001D0F1D" w:rsidRPr="000163D6" w:rsidRDefault="001D0F1D" w:rsidP="00E60659">
            <w:pPr>
              <w:jc w:val="center"/>
            </w:pPr>
            <w:r w:rsidRPr="000163D6">
              <w:t>Значение целевого индикатора</w:t>
            </w:r>
          </w:p>
        </w:tc>
        <w:tc>
          <w:tcPr>
            <w:tcW w:w="2084" w:type="dxa"/>
            <w:vMerge w:val="restart"/>
          </w:tcPr>
          <w:p w:rsidR="001D0F1D" w:rsidRPr="000163D6" w:rsidRDefault="001D0F1D" w:rsidP="00E60659">
            <w:pPr>
              <w:jc w:val="center"/>
            </w:pPr>
            <w:r w:rsidRPr="000163D6">
              <w:t>Ответственный исполнитель</w:t>
            </w:r>
          </w:p>
        </w:tc>
      </w:tr>
      <w:tr w:rsidR="001D0F1D" w:rsidRPr="00534B87" w:rsidTr="00E60659">
        <w:trPr>
          <w:trHeight w:val="135"/>
        </w:trPr>
        <w:tc>
          <w:tcPr>
            <w:tcW w:w="551" w:type="dxa"/>
            <w:vMerge/>
            <w:vAlign w:val="center"/>
          </w:tcPr>
          <w:p w:rsidR="001D0F1D" w:rsidRPr="000163D6" w:rsidRDefault="001D0F1D" w:rsidP="00E60659"/>
        </w:tc>
        <w:tc>
          <w:tcPr>
            <w:tcW w:w="2781" w:type="dxa"/>
            <w:vMerge/>
            <w:vAlign w:val="center"/>
          </w:tcPr>
          <w:p w:rsidR="001D0F1D" w:rsidRPr="000163D6" w:rsidRDefault="001D0F1D" w:rsidP="00E60659"/>
        </w:tc>
        <w:tc>
          <w:tcPr>
            <w:tcW w:w="2039" w:type="dxa"/>
            <w:vMerge/>
            <w:vAlign w:val="center"/>
          </w:tcPr>
          <w:p w:rsidR="001D0F1D" w:rsidRPr="000163D6" w:rsidRDefault="001D0F1D" w:rsidP="00E60659"/>
        </w:tc>
        <w:tc>
          <w:tcPr>
            <w:tcW w:w="1781" w:type="dxa"/>
            <w:vMerge/>
            <w:vAlign w:val="center"/>
          </w:tcPr>
          <w:p w:rsidR="001D0F1D" w:rsidRPr="000163D6" w:rsidRDefault="001D0F1D" w:rsidP="00E60659"/>
        </w:tc>
        <w:tc>
          <w:tcPr>
            <w:tcW w:w="2136" w:type="dxa"/>
            <w:gridSpan w:val="2"/>
          </w:tcPr>
          <w:p w:rsidR="001D0F1D" w:rsidRPr="000163D6" w:rsidRDefault="001D0F1D" w:rsidP="00E60659">
            <w:pPr>
              <w:jc w:val="center"/>
            </w:pPr>
            <w:r w:rsidRPr="000163D6">
              <w:t>201</w:t>
            </w:r>
            <w:r>
              <w:t>6</w:t>
            </w:r>
          </w:p>
        </w:tc>
        <w:tc>
          <w:tcPr>
            <w:tcW w:w="1782" w:type="dxa"/>
            <w:gridSpan w:val="2"/>
          </w:tcPr>
          <w:p w:rsidR="001D0F1D" w:rsidRPr="000163D6" w:rsidRDefault="001D0F1D" w:rsidP="00E60659">
            <w:pPr>
              <w:jc w:val="center"/>
            </w:pPr>
            <w:r w:rsidRPr="000163D6">
              <w:t>201</w:t>
            </w:r>
            <w:r>
              <w:t>7</w:t>
            </w:r>
          </w:p>
        </w:tc>
        <w:tc>
          <w:tcPr>
            <w:tcW w:w="1426" w:type="dxa"/>
            <w:gridSpan w:val="2"/>
          </w:tcPr>
          <w:p w:rsidR="001D0F1D" w:rsidRPr="000163D6" w:rsidRDefault="001D0F1D" w:rsidP="00E60659">
            <w:pPr>
              <w:jc w:val="center"/>
            </w:pPr>
            <w:r w:rsidRPr="000163D6">
              <w:t>201</w:t>
            </w:r>
            <w:r>
              <w:t>8</w:t>
            </w:r>
          </w:p>
        </w:tc>
        <w:tc>
          <w:tcPr>
            <w:tcW w:w="1368" w:type="dxa"/>
          </w:tcPr>
          <w:p w:rsidR="001D0F1D" w:rsidRPr="000163D6" w:rsidRDefault="001D0F1D" w:rsidP="00E60659">
            <w:pPr>
              <w:jc w:val="center"/>
            </w:pPr>
            <w:r w:rsidRPr="000163D6">
              <w:t>201</w:t>
            </w:r>
            <w:r>
              <w:t>9</w:t>
            </w:r>
          </w:p>
        </w:tc>
        <w:tc>
          <w:tcPr>
            <w:tcW w:w="2084" w:type="dxa"/>
            <w:vMerge/>
            <w:vAlign w:val="center"/>
          </w:tcPr>
          <w:p w:rsidR="001D0F1D" w:rsidRPr="000163D6" w:rsidRDefault="001D0F1D" w:rsidP="00E60659"/>
        </w:tc>
      </w:tr>
      <w:tr w:rsidR="001D0F1D" w:rsidRPr="00534B87" w:rsidTr="00E60659">
        <w:trPr>
          <w:trHeight w:val="135"/>
        </w:trPr>
        <w:tc>
          <w:tcPr>
            <w:tcW w:w="551" w:type="dxa"/>
          </w:tcPr>
          <w:p w:rsidR="001D0F1D" w:rsidRPr="000163D6" w:rsidRDefault="001D0F1D" w:rsidP="00E60659">
            <w:pPr>
              <w:jc w:val="center"/>
            </w:pPr>
            <w:r w:rsidRPr="000163D6">
              <w:t>1</w:t>
            </w:r>
          </w:p>
        </w:tc>
        <w:tc>
          <w:tcPr>
            <w:tcW w:w="2781" w:type="dxa"/>
          </w:tcPr>
          <w:p w:rsidR="001D0F1D" w:rsidRPr="000163D6" w:rsidRDefault="001D0F1D" w:rsidP="00E60659">
            <w:pPr>
              <w:jc w:val="center"/>
            </w:pPr>
            <w:r w:rsidRPr="000163D6">
              <w:t>2</w:t>
            </w:r>
          </w:p>
        </w:tc>
        <w:tc>
          <w:tcPr>
            <w:tcW w:w="2039" w:type="dxa"/>
          </w:tcPr>
          <w:p w:rsidR="001D0F1D" w:rsidRPr="000163D6" w:rsidRDefault="001D0F1D" w:rsidP="00E60659">
            <w:pPr>
              <w:jc w:val="center"/>
            </w:pPr>
            <w:r w:rsidRPr="000163D6">
              <w:t>3</w:t>
            </w:r>
          </w:p>
        </w:tc>
        <w:tc>
          <w:tcPr>
            <w:tcW w:w="1781" w:type="dxa"/>
          </w:tcPr>
          <w:p w:rsidR="001D0F1D" w:rsidRPr="000163D6" w:rsidRDefault="001D0F1D" w:rsidP="00E60659">
            <w:pPr>
              <w:jc w:val="center"/>
            </w:pPr>
            <w:r w:rsidRPr="000163D6">
              <w:t>4</w:t>
            </w:r>
          </w:p>
        </w:tc>
        <w:tc>
          <w:tcPr>
            <w:tcW w:w="2136" w:type="dxa"/>
            <w:gridSpan w:val="2"/>
          </w:tcPr>
          <w:p w:rsidR="001D0F1D" w:rsidRPr="000163D6" w:rsidRDefault="001D0F1D" w:rsidP="00E60659">
            <w:pPr>
              <w:jc w:val="center"/>
            </w:pPr>
            <w:r w:rsidRPr="000163D6">
              <w:t>5</w:t>
            </w:r>
          </w:p>
        </w:tc>
        <w:tc>
          <w:tcPr>
            <w:tcW w:w="1782" w:type="dxa"/>
            <w:gridSpan w:val="2"/>
          </w:tcPr>
          <w:p w:rsidR="001D0F1D" w:rsidRPr="000163D6" w:rsidRDefault="001D0F1D" w:rsidP="00E60659">
            <w:pPr>
              <w:jc w:val="center"/>
            </w:pPr>
            <w:r w:rsidRPr="000163D6">
              <w:t>6</w:t>
            </w:r>
          </w:p>
        </w:tc>
        <w:tc>
          <w:tcPr>
            <w:tcW w:w="1426" w:type="dxa"/>
            <w:gridSpan w:val="2"/>
          </w:tcPr>
          <w:p w:rsidR="001D0F1D" w:rsidRPr="000163D6" w:rsidRDefault="001D0F1D" w:rsidP="00E60659">
            <w:pPr>
              <w:jc w:val="center"/>
            </w:pPr>
            <w:r w:rsidRPr="000163D6">
              <w:t>7</w:t>
            </w:r>
          </w:p>
        </w:tc>
        <w:tc>
          <w:tcPr>
            <w:tcW w:w="1368" w:type="dxa"/>
          </w:tcPr>
          <w:p w:rsidR="001D0F1D" w:rsidRPr="000163D6" w:rsidRDefault="001D0F1D" w:rsidP="00E60659">
            <w:pPr>
              <w:jc w:val="center"/>
            </w:pPr>
            <w:r w:rsidRPr="000163D6">
              <w:t>8</w:t>
            </w:r>
          </w:p>
        </w:tc>
        <w:tc>
          <w:tcPr>
            <w:tcW w:w="2084" w:type="dxa"/>
          </w:tcPr>
          <w:p w:rsidR="001D0F1D" w:rsidRPr="000163D6" w:rsidRDefault="001D0F1D" w:rsidP="00E60659">
            <w:pPr>
              <w:jc w:val="center"/>
            </w:pPr>
            <w:r w:rsidRPr="000163D6">
              <w:t>9</w:t>
            </w:r>
          </w:p>
        </w:tc>
      </w:tr>
      <w:tr w:rsidR="001D0F1D" w:rsidRPr="00534B87" w:rsidTr="00E60659">
        <w:trPr>
          <w:trHeight w:val="135"/>
        </w:trPr>
        <w:tc>
          <w:tcPr>
            <w:tcW w:w="15948" w:type="dxa"/>
            <w:gridSpan w:val="12"/>
          </w:tcPr>
          <w:p w:rsidR="001D0F1D" w:rsidRPr="000163D6" w:rsidRDefault="001D0F1D" w:rsidP="00E60659">
            <w:pPr>
              <w:jc w:val="center"/>
            </w:pPr>
            <w:r w:rsidRPr="000163D6">
              <w:t>1. Мероприятия по росту налоговых и неналоговых доходов</w:t>
            </w:r>
          </w:p>
        </w:tc>
      </w:tr>
      <w:tr w:rsidR="001D0F1D" w:rsidRPr="00534B87" w:rsidTr="00E60659">
        <w:trPr>
          <w:trHeight w:val="3557"/>
        </w:trPr>
        <w:tc>
          <w:tcPr>
            <w:tcW w:w="551" w:type="dxa"/>
          </w:tcPr>
          <w:p w:rsidR="001D0F1D" w:rsidRPr="000163D6" w:rsidRDefault="001D0F1D" w:rsidP="00E60659">
            <w:pPr>
              <w:jc w:val="center"/>
            </w:pPr>
            <w:r w:rsidRPr="000163D6">
              <w:t>1.1</w:t>
            </w:r>
          </w:p>
        </w:tc>
        <w:tc>
          <w:tcPr>
            <w:tcW w:w="2781" w:type="dxa"/>
          </w:tcPr>
          <w:p w:rsidR="001D0F1D" w:rsidRPr="000163D6" w:rsidRDefault="001D0F1D" w:rsidP="00E60659">
            <w:r w:rsidRPr="000163D6">
              <w:t>Проведение ежегодной оценки эффективности предоставляемых (планируемых к предоставлению) налоговых льгот и ставок налогов, установленных муниципальным правовым актом о местных налогах</w:t>
            </w:r>
          </w:p>
        </w:tc>
        <w:tc>
          <w:tcPr>
            <w:tcW w:w="2039" w:type="dxa"/>
          </w:tcPr>
          <w:p w:rsidR="001D0F1D" w:rsidRPr="000163D6" w:rsidRDefault="001D0F1D" w:rsidP="00E60659">
            <w:pPr>
              <w:jc w:val="center"/>
            </w:pPr>
            <w:r w:rsidRPr="000163D6">
              <w:t xml:space="preserve">увеличение налоговых доходов, </w:t>
            </w:r>
            <w:proofErr w:type="gramStart"/>
            <w:r w:rsidRPr="000163D6">
              <w:t>в</w:t>
            </w:r>
            <w:proofErr w:type="gramEnd"/>
            <w:r w:rsidRPr="000163D6">
              <w:t xml:space="preserve"> %</w:t>
            </w:r>
          </w:p>
          <w:p w:rsidR="001D0F1D" w:rsidRPr="000163D6" w:rsidRDefault="001D0F1D" w:rsidP="00E60659">
            <w:pPr>
              <w:jc w:val="center"/>
            </w:pPr>
            <w:r w:rsidRPr="000163D6">
              <w:t xml:space="preserve"> по отношению к текущему году</w:t>
            </w:r>
          </w:p>
        </w:tc>
        <w:tc>
          <w:tcPr>
            <w:tcW w:w="1781" w:type="dxa"/>
          </w:tcPr>
          <w:p w:rsidR="001D0F1D" w:rsidRPr="000163D6" w:rsidRDefault="001D0F1D" w:rsidP="00E60659">
            <w:pPr>
              <w:jc w:val="center"/>
            </w:pPr>
            <w:r w:rsidRPr="000163D6">
              <w:t>Ежеквартально</w:t>
            </w:r>
          </w:p>
        </w:tc>
        <w:tc>
          <w:tcPr>
            <w:tcW w:w="2136" w:type="dxa"/>
            <w:gridSpan w:val="2"/>
          </w:tcPr>
          <w:p w:rsidR="001D0F1D" w:rsidRPr="000163D6" w:rsidRDefault="001D0F1D" w:rsidP="00E60659">
            <w:pPr>
              <w:jc w:val="center"/>
            </w:pPr>
          </w:p>
        </w:tc>
        <w:tc>
          <w:tcPr>
            <w:tcW w:w="1782" w:type="dxa"/>
            <w:gridSpan w:val="2"/>
          </w:tcPr>
          <w:p w:rsidR="001D0F1D" w:rsidRPr="000163D6" w:rsidRDefault="001D0F1D" w:rsidP="00E60659">
            <w:pPr>
              <w:jc w:val="center"/>
            </w:pPr>
          </w:p>
        </w:tc>
        <w:tc>
          <w:tcPr>
            <w:tcW w:w="1426" w:type="dxa"/>
            <w:gridSpan w:val="2"/>
          </w:tcPr>
          <w:p w:rsidR="001D0F1D" w:rsidRPr="000163D6" w:rsidRDefault="001D0F1D" w:rsidP="00E60659">
            <w:pPr>
              <w:jc w:val="center"/>
            </w:pPr>
          </w:p>
        </w:tc>
        <w:tc>
          <w:tcPr>
            <w:tcW w:w="1368" w:type="dxa"/>
          </w:tcPr>
          <w:p w:rsidR="001D0F1D" w:rsidRPr="000163D6" w:rsidRDefault="001D0F1D" w:rsidP="00E60659">
            <w:pPr>
              <w:jc w:val="center"/>
            </w:pPr>
          </w:p>
        </w:tc>
        <w:tc>
          <w:tcPr>
            <w:tcW w:w="2084" w:type="dxa"/>
          </w:tcPr>
          <w:p w:rsidR="001D0F1D" w:rsidRPr="000163D6" w:rsidRDefault="001D0F1D" w:rsidP="00E60659">
            <w:pPr>
              <w:jc w:val="center"/>
            </w:pPr>
            <w:r w:rsidRPr="000163D6">
              <w:t>Специалист администрации</w:t>
            </w:r>
          </w:p>
          <w:p w:rsidR="001D0F1D" w:rsidRPr="000163D6" w:rsidRDefault="001D0F1D" w:rsidP="001D0F1D">
            <w:r w:rsidRPr="000163D6">
              <w:t xml:space="preserve">  </w:t>
            </w:r>
            <w:r>
              <w:t xml:space="preserve"> </w:t>
            </w:r>
          </w:p>
        </w:tc>
      </w:tr>
      <w:tr w:rsidR="001D0F1D" w:rsidRPr="00534B87" w:rsidTr="00E60659">
        <w:trPr>
          <w:trHeight w:val="135"/>
        </w:trPr>
        <w:tc>
          <w:tcPr>
            <w:tcW w:w="551" w:type="dxa"/>
          </w:tcPr>
          <w:p w:rsidR="001D0F1D" w:rsidRPr="000163D6" w:rsidRDefault="001D0F1D" w:rsidP="00E60659">
            <w:pPr>
              <w:jc w:val="center"/>
            </w:pPr>
            <w:r w:rsidRPr="000163D6">
              <w:lastRenderedPageBreak/>
              <w:t>1.2</w:t>
            </w:r>
          </w:p>
        </w:tc>
        <w:tc>
          <w:tcPr>
            <w:tcW w:w="2781" w:type="dxa"/>
          </w:tcPr>
          <w:p w:rsidR="001D0F1D" w:rsidRPr="000163D6" w:rsidRDefault="001D0F1D" w:rsidP="00E60659">
            <w:r w:rsidRPr="000163D6">
              <w:t xml:space="preserve"> Проведение заседаний комиссии  </w:t>
            </w:r>
            <w:r>
              <w:t>Стеклянского</w:t>
            </w:r>
            <w:r w:rsidRPr="000163D6">
              <w:t xml:space="preserve"> сельсовета по вопросам погашения задолженности по платежам в местный бюджет.</w:t>
            </w:r>
          </w:p>
        </w:tc>
        <w:tc>
          <w:tcPr>
            <w:tcW w:w="2039" w:type="dxa"/>
          </w:tcPr>
          <w:p w:rsidR="001D0F1D" w:rsidRPr="000163D6" w:rsidRDefault="001D0F1D" w:rsidP="00E60659">
            <w:pPr>
              <w:jc w:val="center"/>
            </w:pPr>
            <w:r w:rsidRPr="000163D6">
              <w:t>Соотношение недоимки на конец  отчетного периода по поступившим доходам по налоговым и неналоговым платежам</w:t>
            </w:r>
          </w:p>
        </w:tc>
        <w:tc>
          <w:tcPr>
            <w:tcW w:w="1781" w:type="dxa"/>
          </w:tcPr>
          <w:p w:rsidR="001D0F1D" w:rsidRPr="000163D6" w:rsidRDefault="001D0F1D" w:rsidP="00E60659">
            <w:pPr>
              <w:jc w:val="center"/>
            </w:pPr>
            <w:r w:rsidRPr="000163D6">
              <w:t>Полугодие</w:t>
            </w:r>
          </w:p>
        </w:tc>
        <w:tc>
          <w:tcPr>
            <w:tcW w:w="2136" w:type="dxa"/>
            <w:gridSpan w:val="2"/>
          </w:tcPr>
          <w:p w:rsidR="001D0F1D" w:rsidRPr="000163D6" w:rsidRDefault="001D0F1D" w:rsidP="00E60659">
            <w:pPr>
              <w:jc w:val="center"/>
            </w:pPr>
          </w:p>
        </w:tc>
        <w:tc>
          <w:tcPr>
            <w:tcW w:w="1782" w:type="dxa"/>
            <w:gridSpan w:val="2"/>
          </w:tcPr>
          <w:p w:rsidR="001D0F1D" w:rsidRPr="000163D6" w:rsidRDefault="001D0F1D" w:rsidP="00E60659"/>
        </w:tc>
        <w:tc>
          <w:tcPr>
            <w:tcW w:w="1426" w:type="dxa"/>
            <w:gridSpan w:val="2"/>
          </w:tcPr>
          <w:p w:rsidR="001D0F1D" w:rsidRPr="000163D6" w:rsidRDefault="001D0F1D" w:rsidP="00E60659"/>
        </w:tc>
        <w:tc>
          <w:tcPr>
            <w:tcW w:w="1368" w:type="dxa"/>
          </w:tcPr>
          <w:p w:rsidR="001D0F1D" w:rsidRPr="000163D6" w:rsidRDefault="001D0F1D" w:rsidP="00E60659">
            <w:pPr>
              <w:jc w:val="center"/>
            </w:pPr>
          </w:p>
        </w:tc>
        <w:tc>
          <w:tcPr>
            <w:tcW w:w="2084" w:type="dxa"/>
          </w:tcPr>
          <w:p w:rsidR="001D0F1D" w:rsidRPr="000163D6" w:rsidRDefault="001D0F1D" w:rsidP="00E60659">
            <w:pPr>
              <w:jc w:val="center"/>
            </w:pPr>
            <w:r w:rsidRPr="000163D6">
              <w:t xml:space="preserve">Глава </w:t>
            </w:r>
            <w:r>
              <w:t>Стеклянского</w:t>
            </w:r>
            <w:r w:rsidRPr="000163D6">
              <w:t xml:space="preserve"> сельсовета</w:t>
            </w:r>
          </w:p>
        </w:tc>
      </w:tr>
      <w:tr w:rsidR="001D0F1D" w:rsidRPr="00534B87" w:rsidTr="00E60659">
        <w:trPr>
          <w:trHeight w:val="135"/>
        </w:trPr>
        <w:tc>
          <w:tcPr>
            <w:tcW w:w="551" w:type="dxa"/>
          </w:tcPr>
          <w:p w:rsidR="001D0F1D" w:rsidRPr="000163D6" w:rsidRDefault="001D0F1D" w:rsidP="00E60659">
            <w:pPr>
              <w:jc w:val="center"/>
            </w:pPr>
            <w:r w:rsidRPr="000163D6">
              <w:t>1.3</w:t>
            </w:r>
          </w:p>
        </w:tc>
        <w:tc>
          <w:tcPr>
            <w:tcW w:w="2781" w:type="dxa"/>
          </w:tcPr>
          <w:p w:rsidR="001D0F1D" w:rsidRPr="000163D6" w:rsidRDefault="001D0F1D" w:rsidP="00E60659">
            <w:r w:rsidRPr="000163D6">
              <w:t xml:space="preserve">  Обеспечение государственного недвижимого имущества, не зарегистрированного   в установленном порядке, в том числе организация работы по выявлению собственников имущества и земельных участков, не оформивших имущественные права в установленном порядке на территории МО, а также проведение на постоянной основе разъяснительной работы с населением  </w:t>
            </w:r>
            <w:r>
              <w:t>Стеклянского</w:t>
            </w:r>
            <w:r w:rsidRPr="000163D6">
              <w:t xml:space="preserve"> сельсовета</w:t>
            </w:r>
          </w:p>
        </w:tc>
        <w:tc>
          <w:tcPr>
            <w:tcW w:w="2039" w:type="dxa"/>
          </w:tcPr>
          <w:p w:rsidR="001D0F1D" w:rsidRPr="000163D6" w:rsidRDefault="001D0F1D" w:rsidP="00E60659">
            <w:pPr>
              <w:jc w:val="both"/>
            </w:pPr>
            <w:r>
              <w:t xml:space="preserve">Постановка объектов </w:t>
            </w:r>
            <w:r w:rsidRPr="000163D6">
              <w:t>недвижимости на кадастровый учет</w:t>
            </w:r>
          </w:p>
          <w:p w:rsidR="001D0F1D" w:rsidRPr="000163D6" w:rsidRDefault="001D0F1D" w:rsidP="00E60659">
            <w:pPr>
              <w:jc w:val="both"/>
            </w:pPr>
            <w:r w:rsidRPr="000163D6">
              <w:t xml:space="preserve"> 10 объектов</w:t>
            </w:r>
          </w:p>
          <w:p w:rsidR="001D0F1D" w:rsidRPr="000163D6" w:rsidRDefault="001D0F1D" w:rsidP="00E60659">
            <w:pPr>
              <w:ind w:firstLine="708"/>
            </w:pPr>
          </w:p>
        </w:tc>
        <w:tc>
          <w:tcPr>
            <w:tcW w:w="1781" w:type="dxa"/>
          </w:tcPr>
          <w:p w:rsidR="001D0F1D" w:rsidRPr="000163D6" w:rsidRDefault="001D0F1D" w:rsidP="00E60659">
            <w:pPr>
              <w:jc w:val="center"/>
            </w:pPr>
            <w:r w:rsidRPr="000163D6">
              <w:t>В течение года</w:t>
            </w:r>
          </w:p>
        </w:tc>
        <w:tc>
          <w:tcPr>
            <w:tcW w:w="2136" w:type="dxa"/>
            <w:gridSpan w:val="2"/>
          </w:tcPr>
          <w:p w:rsidR="001D0F1D" w:rsidRPr="000163D6" w:rsidRDefault="001D0F1D" w:rsidP="00E60659">
            <w:pPr>
              <w:jc w:val="center"/>
            </w:pPr>
          </w:p>
        </w:tc>
        <w:tc>
          <w:tcPr>
            <w:tcW w:w="1782" w:type="dxa"/>
            <w:gridSpan w:val="2"/>
          </w:tcPr>
          <w:p w:rsidR="001D0F1D" w:rsidRPr="000163D6" w:rsidRDefault="001D0F1D" w:rsidP="00E60659">
            <w:r w:rsidRPr="000163D6">
              <w:t xml:space="preserve">       1,0</w:t>
            </w:r>
          </w:p>
        </w:tc>
        <w:tc>
          <w:tcPr>
            <w:tcW w:w="1426" w:type="dxa"/>
            <w:gridSpan w:val="2"/>
          </w:tcPr>
          <w:p w:rsidR="001D0F1D" w:rsidRPr="000163D6" w:rsidRDefault="001D0F1D" w:rsidP="00E60659">
            <w:pPr>
              <w:jc w:val="center"/>
            </w:pPr>
          </w:p>
        </w:tc>
        <w:tc>
          <w:tcPr>
            <w:tcW w:w="1368" w:type="dxa"/>
          </w:tcPr>
          <w:p w:rsidR="001D0F1D" w:rsidRPr="000163D6" w:rsidRDefault="001D0F1D" w:rsidP="00E60659">
            <w:pPr>
              <w:jc w:val="center"/>
            </w:pPr>
          </w:p>
        </w:tc>
        <w:tc>
          <w:tcPr>
            <w:tcW w:w="2084" w:type="dxa"/>
          </w:tcPr>
          <w:p w:rsidR="001D0F1D" w:rsidRPr="000163D6" w:rsidRDefault="001D0F1D" w:rsidP="00E60659">
            <w:pPr>
              <w:jc w:val="center"/>
            </w:pPr>
            <w:r w:rsidRPr="000163D6">
              <w:t>Специалист администрации</w:t>
            </w:r>
          </w:p>
          <w:p w:rsidR="001D0F1D" w:rsidRPr="000163D6" w:rsidRDefault="001D0F1D" w:rsidP="00E60659">
            <w:pPr>
              <w:jc w:val="center"/>
            </w:pPr>
            <w:r>
              <w:t xml:space="preserve"> </w:t>
            </w:r>
          </w:p>
        </w:tc>
      </w:tr>
      <w:tr w:rsidR="001D0F1D" w:rsidRPr="00534B87" w:rsidTr="00E60659">
        <w:trPr>
          <w:trHeight w:val="135"/>
        </w:trPr>
        <w:tc>
          <w:tcPr>
            <w:tcW w:w="551" w:type="dxa"/>
          </w:tcPr>
          <w:p w:rsidR="001D0F1D" w:rsidRPr="000163D6" w:rsidRDefault="001D0F1D" w:rsidP="00E60659">
            <w:pPr>
              <w:jc w:val="center"/>
            </w:pPr>
            <w:r w:rsidRPr="000163D6">
              <w:t>1.4</w:t>
            </w:r>
          </w:p>
        </w:tc>
        <w:tc>
          <w:tcPr>
            <w:tcW w:w="2781" w:type="dxa"/>
          </w:tcPr>
          <w:p w:rsidR="001D0F1D" w:rsidRDefault="001D0F1D" w:rsidP="00E60659">
            <w:r w:rsidRPr="000163D6">
              <w:t>Организация работы по снижению недоимки по уплате налогов в бюджет МО</w:t>
            </w:r>
          </w:p>
          <w:p w:rsidR="001D0F1D" w:rsidRDefault="001D0F1D" w:rsidP="00E60659"/>
          <w:p w:rsidR="001D0F1D" w:rsidRDefault="001D0F1D" w:rsidP="00E60659"/>
          <w:p w:rsidR="001D0F1D" w:rsidRPr="000163D6" w:rsidRDefault="001D0F1D" w:rsidP="00E60659"/>
        </w:tc>
        <w:tc>
          <w:tcPr>
            <w:tcW w:w="2039" w:type="dxa"/>
          </w:tcPr>
          <w:p w:rsidR="001D0F1D" w:rsidRPr="000163D6" w:rsidRDefault="001D0F1D" w:rsidP="00E60659">
            <w:pPr>
              <w:jc w:val="center"/>
            </w:pPr>
            <w:r w:rsidRPr="000163D6">
              <w:lastRenderedPageBreak/>
              <w:t>уменьшение доли недоимки</w:t>
            </w:r>
          </w:p>
        </w:tc>
        <w:tc>
          <w:tcPr>
            <w:tcW w:w="1781" w:type="dxa"/>
          </w:tcPr>
          <w:p w:rsidR="001D0F1D" w:rsidRPr="000163D6" w:rsidRDefault="001D0F1D" w:rsidP="00E60659">
            <w:pPr>
              <w:jc w:val="center"/>
            </w:pPr>
            <w:r w:rsidRPr="000163D6">
              <w:t>В течение года</w:t>
            </w:r>
          </w:p>
        </w:tc>
        <w:tc>
          <w:tcPr>
            <w:tcW w:w="2136" w:type="dxa"/>
            <w:gridSpan w:val="2"/>
          </w:tcPr>
          <w:p w:rsidR="001D0F1D" w:rsidRPr="000163D6" w:rsidRDefault="001D0F1D" w:rsidP="00E60659">
            <w:pPr>
              <w:jc w:val="center"/>
            </w:pPr>
          </w:p>
        </w:tc>
        <w:tc>
          <w:tcPr>
            <w:tcW w:w="1782" w:type="dxa"/>
            <w:gridSpan w:val="2"/>
          </w:tcPr>
          <w:p w:rsidR="001D0F1D" w:rsidRPr="000163D6" w:rsidRDefault="001D0F1D" w:rsidP="00E60659">
            <w:pPr>
              <w:jc w:val="center"/>
            </w:pPr>
          </w:p>
        </w:tc>
        <w:tc>
          <w:tcPr>
            <w:tcW w:w="1426" w:type="dxa"/>
            <w:gridSpan w:val="2"/>
          </w:tcPr>
          <w:p w:rsidR="001D0F1D" w:rsidRPr="000163D6" w:rsidRDefault="001D0F1D" w:rsidP="00E60659">
            <w:pPr>
              <w:jc w:val="center"/>
            </w:pPr>
          </w:p>
        </w:tc>
        <w:tc>
          <w:tcPr>
            <w:tcW w:w="1368" w:type="dxa"/>
          </w:tcPr>
          <w:p w:rsidR="001D0F1D" w:rsidRPr="000163D6" w:rsidRDefault="001D0F1D" w:rsidP="00E60659">
            <w:pPr>
              <w:jc w:val="center"/>
            </w:pPr>
          </w:p>
        </w:tc>
        <w:tc>
          <w:tcPr>
            <w:tcW w:w="2084" w:type="dxa"/>
          </w:tcPr>
          <w:p w:rsidR="001D0F1D" w:rsidRPr="000163D6" w:rsidRDefault="001D0F1D" w:rsidP="00E60659">
            <w:pPr>
              <w:jc w:val="center"/>
            </w:pPr>
            <w:r w:rsidRPr="000163D6">
              <w:t>Специалист администрации</w:t>
            </w:r>
          </w:p>
          <w:p w:rsidR="001D0F1D" w:rsidRPr="000163D6" w:rsidRDefault="001D0F1D" w:rsidP="00E60659">
            <w:pPr>
              <w:jc w:val="center"/>
            </w:pPr>
            <w:r>
              <w:t xml:space="preserve"> </w:t>
            </w:r>
          </w:p>
        </w:tc>
      </w:tr>
      <w:tr w:rsidR="001D0F1D" w:rsidRPr="00534B87" w:rsidTr="00E60659">
        <w:trPr>
          <w:trHeight w:val="135"/>
        </w:trPr>
        <w:tc>
          <w:tcPr>
            <w:tcW w:w="15948" w:type="dxa"/>
            <w:gridSpan w:val="12"/>
          </w:tcPr>
          <w:p w:rsidR="001D0F1D" w:rsidRPr="000163D6" w:rsidRDefault="001D0F1D" w:rsidP="00E60659">
            <w:pPr>
              <w:jc w:val="center"/>
            </w:pPr>
            <w:r w:rsidRPr="000163D6">
              <w:lastRenderedPageBreak/>
              <w:t>2. Мероприятия по оптимизации расходов бюджета</w:t>
            </w:r>
          </w:p>
        </w:tc>
      </w:tr>
      <w:tr w:rsidR="001D0F1D" w:rsidRPr="00534B87" w:rsidTr="00E60659">
        <w:trPr>
          <w:trHeight w:val="135"/>
        </w:trPr>
        <w:tc>
          <w:tcPr>
            <w:tcW w:w="551" w:type="dxa"/>
          </w:tcPr>
          <w:p w:rsidR="001D0F1D" w:rsidRPr="000163D6" w:rsidRDefault="001D0F1D" w:rsidP="00E60659">
            <w:pPr>
              <w:jc w:val="center"/>
            </w:pPr>
            <w:r w:rsidRPr="000163D6">
              <w:t>2.1</w:t>
            </w:r>
          </w:p>
        </w:tc>
        <w:tc>
          <w:tcPr>
            <w:tcW w:w="2781" w:type="dxa"/>
          </w:tcPr>
          <w:p w:rsidR="001D0F1D" w:rsidRPr="000163D6" w:rsidRDefault="001D0F1D" w:rsidP="00E60659">
            <w:r w:rsidRPr="000163D6">
              <w:t>Соблюдение нормативов  в соответствии с постановлением администрации Новосибирской области от 28.12.2007 N 206-па "О 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Новосибирской области".</w:t>
            </w:r>
          </w:p>
        </w:tc>
        <w:tc>
          <w:tcPr>
            <w:tcW w:w="2039" w:type="dxa"/>
          </w:tcPr>
          <w:p w:rsidR="001D0F1D" w:rsidRPr="000163D6" w:rsidRDefault="001D0F1D" w:rsidP="00E60659">
            <w:pPr>
              <w:jc w:val="center"/>
            </w:pPr>
            <w:r w:rsidRPr="000163D6">
              <w:t>Разница суммы норматива и фактиче</w:t>
            </w:r>
            <w:bookmarkStart w:id="1" w:name="_GoBack"/>
            <w:bookmarkEnd w:id="1"/>
            <w:r w:rsidRPr="000163D6">
              <w:t>ских расходов</w:t>
            </w:r>
          </w:p>
        </w:tc>
        <w:tc>
          <w:tcPr>
            <w:tcW w:w="1781" w:type="dxa"/>
          </w:tcPr>
          <w:p w:rsidR="001D0F1D" w:rsidRPr="000163D6" w:rsidRDefault="001D0F1D" w:rsidP="00E60659">
            <w:pPr>
              <w:jc w:val="center"/>
            </w:pPr>
            <w:r w:rsidRPr="000163D6">
              <w:t>В течение года</w:t>
            </w:r>
          </w:p>
        </w:tc>
        <w:tc>
          <w:tcPr>
            <w:tcW w:w="2119" w:type="dxa"/>
          </w:tcPr>
          <w:p w:rsidR="001D0F1D" w:rsidRPr="000163D6" w:rsidRDefault="001D0F1D" w:rsidP="00E60659">
            <w:pPr>
              <w:jc w:val="center"/>
            </w:pPr>
            <w:r w:rsidRPr="000163D6">
              <w:t>0</w:t>
            </w:r>
          </w:p>
        </w:tc>
        <w:tc>
          <w:tcPr>
            <w:tcW w:w="1785" w:type="dxa"/>
            <w:gridSpan w:val="2"/>
          </w:tcPr>
          <w:p w:rsidR="001D0F1D" w:rsidRPr="000163D6" w:rsidRDefault="001D0F1D" w:rsidP="00E60659">
            <w:pPr>
              <w:jc w:val="center"/>
            </w:pPr>
            <w:r w:rsidRPr="000163D6">
              <w:t>0</w:t>
            </w:r>
          </w:p>
        </w:tc>
        <w:tc>
          <w:tcPr>
            <w:tcW w:w="1434" w:type="dxa"/>
            <w:gridSpan w:val="2"/>
          </w:tcPr>
          <w:p w:rsidR="001D0F1D" w:rsidRPr="000163D6" w:rsidRDefault="001D0F1D" w:rsidP="00E60659">
            <w:pPr>
              <w:jc w:val="center"/>
            </w:pPr>
            <w:r w:rsidRPr="000163D6">
              <w:t>0</w:t>
            </w:r>
          </w:p>
        </w:tc>
        <w:tc>
          <w:tcPr>
            <w:tcW w:w="1374" w:type="dxa"/>
            <w:gridSpan w:val="2"/>
          </w:tcPr>
          <w:p w:rsidR="001D0F1D" w:rsidRPr="000163D6" w:rsidRDefault="001D0F1D" w:rsidP="00E60659">
            <w:pPr>
              <w:jc w:val="center"/>
            </w:pPr>
            <w:r w:rsidRPr="000163D6">
              <w:t>0</w:t>
            </w:r>
          </w:p>
        </w:tc>
        <w:tc>
          <w:tcPr>
            <w:tcW w:w="2084" w:type="dxa"/>
          </w:tcPr>
          <w:p w:rsidR="001D0F1D" w:rsidRPr="000163D6" w:rsidRDefault="001D0F1D" w:rsidP="00E60659">
            <w:pPr>
              <w:ind w:right="-288"/>
            </w:pPr>
            <w:r w:rsidRPr="000163D6">
              <w:t>Специалист администрации</w:t>
            </w:r>
          </w:p>
          <w:p w:rsidR="001D0F1D" w:rsidRPr="000163D6" w:rsidRDefault="001D0F1D" w:rsidP="00E60659">
            <w:r>
              <w:t xml:space="preserve"> </w:t>
            </w:r>
          </w:p>
        </w:tc>
      </w:tr>
    </w:tbl>
    <w:p w:rsidR="001D0F1D" w:rsidRPr="003C346C" w:rsidRDefault="001D0F1D" w:rsidP="001D0F1D">
      <w:pPr>
        <w:adjustRightInd w:val="0"/>
        <w:jc w:val="both"/>
        <w:rPr>
          <w:sz w:val="22"/>
          <w:szCs w:val="22"/>
        </w:rPr>
      </w:pPr>
    </w:p>
    <w:p w:rsidR="00603B2C" w:rsidRDefault="00603B2C"/>
    <w:sectPr w:rsidR="00603B2C" w:rsidSect="0029575C">
      <w:pgSz w:w="16838" w:h="11906" w:orient="landscape"/>
      <w:pgMar w:top="851" w:right="357" w:bottom="902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F1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0F1D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D272A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DF3544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2018-01-30T08:28:00Z</cp:lastPrinted>
  <dcterms:created xsi:type="dcterms:W3CDTF">2018-01-30T08:19:00Z</dcterms:created>
  <dcterms:modified xsi:type="dcterms:W3CDTF">2018-01-30T08:32:00Z</dcterms:modified>
</cp:coreProperties>
</file>