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2" w:rsidRDefault="00C54CC2" w:rsidP="00C54CC2">
      <w:pPr>
        <w:jc w:val="center"/>
        <w:rPr>
          <w:sz w:val="28"/>
          <w:szCs w:val="28"/>
        </w:rPr>
      </w:pPr>
      <w:r>
        <w:t xml:space="preserve"> </w:t>
      </w:r>
      <w:r w:rsidRPr="00663D93">
        <w:rPr>
          <w:sz w:val="28"/>
          <w:szCs w:val="28"/>
        </w:rPr>
        <w:t>АДМИНИСТРАЦИЯ СТЕКЛЯНСКОГО СЕЛЬСОВЕТА</w:t>
      </w:r>
      <w:r w:rsidRPr="00663D93">
        <w:rPr>
          <w:sz w:val="28"/>
          <w:szCs w:val="28"/>
        </w:rPr>
        <w:br/>
        <w:t>КУПИНСКОГО РАЙОНА НОВОСИБИРСКОЙ ОБЛАСТИ</w:t>
      </w: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54CC2" w:rsidRDefault="00C54CC2" w:rsidP="00C54CC2">
      <w:pPr>
        <w:jc w:val="center"/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>19.04.2017 г                                                                                              № 27</w:t>
      </w: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уменьшении норм расхода жидкого топлива</w:t>
      </w: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справочником «Норм расхода топлива и смазочных материалов на автомобильном транспорте»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 xml:space="preserve">    1.Установить с 19.04.2017 г. года летние нормы расхода топлива на автомашине ВАЗ 21102, государственный знак Х 979 КК – 7,8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пробега.</w:t>
      </w: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</w:t>
      </w: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>Глава Стеклянского</w:t>
      </w:r>
    </w:p>
    <w:p w:rsidR="00C54CC2" w:rsidRDefault="00C54CC2" w:rsidP="00C54CC2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Е.В. Сасина</w:t>
      </w: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C54CC2" w:rsidRDefault="00C54CC2" w:rsidP="00C54CC2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7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0D10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147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4CC2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A18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2017-05-22T07:38:00Z</dcterms:created>
  <dcterms:modified xsi:type="dcterms:W3CDTF">2017-05-22T08:07:00Z</dcterms:modified>
</cp:coreProperties>
</file>