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73" w:rsidRDefault="008D5E73" w:rsidP="008D5E7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8D5E73" w:rsidRDefault="008D5E73" w:rsidP="008D5E7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8D5E73" w:rsidRDefault="008D5E73" w:rsidP="008D5E73">
      <w:pPr>
        <w:jc w:val="center"/>
        <w:rPr>
          <w:b/>
          <w:sz w:val="28"/>
          <w:szCs w:val="28"/>
        </w:rPr>
      </w:pPr>
    </w:p>
    <w:p w:rsidR="008D5E73" w:rsidRDefault="008D5E73" w:rsidP="008D5E73">
      <w:pPr>
        <w:jc w:val="center"/>
        <w:rPr>
          <w:b/>
          <w:sz w:val="28"/>
          <w:szCs w:val="28"/>
        </w:rPr>
      </w:pPr>
    </w:p>
    <w:p w:rsidR="008D5E73" w:rsidRDefault="008D5E73" w:rsidP="008D5E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D5E73" w:rsidRDefault="008D5E73" w:rsidP="008D5E73">
      <w:pPr>
        <w:jc w:val="center"/>
        <w:rPr>
          <w:sz w:val="28"/>
          <w:szCs w:val="28"/>
        </w:rPr>
      </w:pPr>
    </w:p>
    <w:p w:rsidR="008D5E73" w:rsidRDefault="008D5E73" w:rsidP="008D5E73">
      <w:pPr>
        <w:rPr>
          <w:sz w:val="28"/>
          <w:szCs w:val="28"/>
        </w:rPr>
      </w:pPr>
      <w:r>
        <w:rPr>
          <w:sz w:val="28"/>
          <w:szCs w:val="28"/>
        </w:rPr>
        <w:t>28.02.2018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14</w:t>
      </w:r>
    </w:p>
    <w:p w:rsidR="008D5E73" w:rsidRDefault="008D5E73" w:rsidP="008D5E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8D5E73" w:rsidRDefault="008D5E73" w:rsidP="008D5E73">
      <w:pPr>
        <w:rPr>
          <w:sz w:val="28"/>
          <w:szCs w:val="28"/>
        </w:rPr>
      </w:pPr>
    </w:p>
    <w:p w:rsidR="008D5E73" w:rsidRDefault="008D5E73" w:rsidP="008D5E7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92331">
        <w:rPr>
          <w:rFonts w:eastAsia="Calibri"/>
          <w:b/>
          <w:color w:val="000000"/>
          <w:sz w:val="28"/>
          <w:szCs w:val="28"/>
          <w:lang w:eastAsia="en-US"/>
        </w:rPr>
        <w:t>Об утверждении   целевой программы «</w:t>
      </w:r>
      <w:r>
        <w:rPr>
          <w:rFonts w:eastAsia="Calibri"/>
          <w:b/>
          <w:color w:val="000000"/>
          <w:sz w:val="28"/>
          <w:szCs w:val="28"/>
          <w:lang w:eastAsia="en-US"/>
        </w:rPr>
        <w:t>Оптимизация расходов и увелич</w:t>
      </w:r>
      <w:r>
        <w:rPr>
          <w:rFonts w:eastAsia="Calibri"/>
          <w:b/>
          <w:color w:val="000000"/>
          <w:sz w:val="28"/>
          <w:szCs w:val="28"/>
          <w:lang w:eastAsia="en-US"/>
        </w:rPr>
        <w:t>е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ние доходов Стеклянского МУП ЖКХ </w:t>
      </w:r>
      <w:r w:rsidRPr="00592331">
        <w:rPr>
          <w:rFonts w:eastAsia="Calibri"/>
          <w:b/>
          <w:color w:val="000000"/>
          <w:sz w:val="28"/>
          <w:szCs w:val="28"/>
          <w:lang w:eastAsia="en-US"/>
        </w:rPr>
        <w:t>на 201</w:t>
      </w:r>
      <w:r>
        <w:rPr>
          <w:rFonts w:eastAsia="Calibri"/>
          <w:b/>
          <w:color w:val="000000"/>
          <w:sz w:val="28"/>
          <w:szCs w:val="28"/>
          <w:lang w:eastAsia="en-US"/>
        </w:rPr>
        <w:t>8</w:t>
      </w:r>
      <w:r w:rsidRPr="00592331">
        <w:rPr>
          <w:rFonts w:eastAsia="Calibri"/>
          <w:b/>
          <w:color w:val="000000"/>
          <w:sz w:val="28"/>
          <w:szCs w:val="28"/>
          <w:lang w:eastAsia="en-US"/>
        </w:rPr>
        <w:t>-20</w:t>
      </w:r>
      <w:r>
        <w:rPr>
          <w:rFonts w:eastAsia="Calibri"/>
          <w:b/>
          <w:color w:val="000000"/>
          <w:sz w:val="28"/>
          <w:szCs w:val="28"/>
          <w:lang w:eastAsia="en-US"/>
        </w:rPr>
        <w:t>20</w:t>
      </w:r>
      <w:r w:rsidRPr="0059233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592331">
        <w:rPr>
          <w:rFonts w:eastAsia="Calibri"/>
          <w:b/>
          <w:color w:val="000000"/>
          <w:sz w:val="28"/>
          <w:szCs w:val="28"/>
          <w:lang w:eastAsia="en-US"/>
        </w:rPr>
        <w:t>г</w:t>
      </w:r>
      <w:r>
        <w:rPr>
          <w:rFonts w:eastAsia="Calibri"/>
          <w:b/>
          <w:color w:val="000000"/>
          <w:sz w:val="28"/>
          <w:szCs w:val="28"/>
          <w:lang w:eastAsia="en-US"/>
        </w:rPr>
        <w:t>г</w:t>
      </w:r>
      <w:proofErr w:type="spellEnd"/>
      <w:proofErr w:type="gramEnd"/>
      <w:r w:rsidRPr="00592331">
        <w:rPr>
          <w:rFonts w:eastAsia="Calibri"/>
          <w:b/>
          <w:color w:val="000000"/>
          <w:sz w:val="28"/>
          <w:szCs w:val="28"/>
          <w:lang w:eastAsia="en-US"/>
        </w:rPr>
        <w:t>».</w:t>
      </w:r>
    </w:p>
    <w:p w:rsidR="008D5E73" w:rsidRPr="00AC715D" w:rsidRDefault="008D5E73" w:rsidP="008D5E7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D5E73" w:rsidRDefault="008D5E73" w:rsidP="008D5E73">
      <w:pPr>
        <w:ind w:firstLine="708"/>
        <w:jc w:val="both"/>
        <w:outlineLvl w:val="0"/>
        <w:rPr>
          <w:sz w:val="28"/>
          <w:szCs w:val="28"/>
        </w:rPr>
      </w:pPr>
      <w:r w:rsidRPr="00592331">
        <w:rPr>
          <w:sz w:val="28"/>
          <w:szCs w:val="28"/>
        </w:rPr>
        <w:t xml:space="preserve"> </w:t>
      </w:r>
      <w:proofErr w:type="gramStart"/>
      <w:r w:rsidRPr="00592331">
        <w:rPr>
          <w:sz w:val="28"/>
          <w:szCs w:val="28"/>
        </w:rPr>
        <w:t>В соответствии с Федеральным законом Российской Федерации от 06.10.2003 года № 131- ФЗ «Об общих принципах организации местного сам</w:t>
      </w:r>
      <w:r w:rsidRPr="00592331">
        <w:rPr>
          <w:sz w:val="28"/>
          <w:szCs w:val="28"/>
        </w:rPr>
        <w:t>о</w:t>
      </w:r>
      <w:r w:rsidRPr="00592331">
        <w:rPr>
          <w:sz w:val="28"/>
          <w:szCs w:val="28"/>
        </w:rPr>
        <w:t>управления в Российской Федерации», Федеральным законом Российской Фед</w:t>
      </w:r>
      <w:r w:rsidRPr="00592331">
        <w:rPr>
          <w:sz w:val="28"/>
          <w:szCs w:val="28"/>
        </w:rPr>
        <w:t>е</w:t>
      </w:r>
      <w:r w:rsidRPr="00592331">
        <w:rPr>
          <w:sz w:val="28"/>
          <w:szCs w:val="28"/>
        </w:rPr>
        <w:t>рации от 23.11.2009 года № 261-ФЗ «Об энергосбережении и повышении энергетической эффективности и о внесении изм</w:t>
      </w:r>
      <w:r w:rsidRPr="00592331">
        <w:rPr>
          <w:sz w:val="28"/>
          <w:szCs w:val="28"/>
        </w:rPr>
        <w:t>е</w:t>
      </w:r>
      <w:r w:rsidRPr="00592331">
        <w:rPr>
          <w:sz w:val="28"/>
          <w:szCs w:val="28"/>
        </w:rPr>
        <w:t xml:space="preserve">нений в отдельные законодательные акты Российской Федерации»,  </w:t>
      </w:r>
      <w:r w:rsidRPr="00592331">
        <w:rPr>
          <w:bCs/>
          <w:sz w:val="28"/>
          <w:szCs w:val="28"/>
        </w:rPr>
        <w:t>Распоряжением Пр</w:t>
      </w:r>
      <w:r w:rsidRPr="00592331">
        <w:rPr>
          <w:bCs/>
          <w:sz w:val="28"/>
          <w:szCs w:val="28"/>
        </w:rPr>
        <w:t>а</w:t>
      </w:r>
      <w:r w:rsidRPr="00592331">
        <w:rPr>
          <w:bCs/>
          <w:sz w:val="28"/>
          <w:szCs w:val="28"/>
        </w:rPr>
        <w:t>вительства РФ от 01.12.2009 года № 1830-р «Об утверждении плана мероприятий по энергосбережению и п</w:t>
      </w:r>
      <w:r w:rsidRPr="00592331">
        <w:rPr>
          <w:bCs/>
          <w:sz w:val="28"/>
          <w:szCs w:val="28"/>
        </w:rPr>
        <w:t>о</w:t>
      </w:r>
      <w:r w:rsidRPr="00592331">
        <w:rPr>
          <w:bCs/>
          <w:sz w:val="28"/>
          <w:szCs w:val="28"/>
        </w:rPr>
        <w:t>вышению</w:t>
      </w:r>
      <w:proofErr w:type="gramEnd"/>
      <w:r w:rsidRPr="00592331">
        <w:rPr>
          <w:bCs/>
          <w:sz w:val="28"/>
          <w:szCs w:val="28"/>
        </w:rPr>
        <w:t xml:space="preserve"> энергетической эффективности в РФ», Постановлением Правительства РФ от 31.12.2009 года № 1225 «О требованиях к региональным и муниц</w:t>
      </w:r>
      <w:r w:rsidRPr="00592331">
        <w:rPr>
          <w:bCs/>
          <w:sz w:val="28"/>
          <w:szCs w:val="28"/>
        </w:rPr>
        <w:t>и</w:t>
      </w:r>
      <w:r w:rsidRPr="00592331">
        <w:rPr>
          <w:bCs/>
          <w:sz w:val="28"/>
          <w:szCs w:val="28"/>
        </w:rPr>
        <w:t>пальным программам в области энергосбережения и повышения энергетической эффекти</w:t>
      </w:r>
      <w:r w:rsidRPr="00592331">
        <w:rPr>
          <w:bCs/>
          <w:sz w:val="28"/>
          <w:szCs w:val="28"/>
        </w:rPr>
        <w:t>в</w:t>
      </w:r>
      <w:r w:rsidRPr="00592331">
        <w:rPr>
          <w:bCs/>
          <w:sz w:val="28"/>
          <w:szCs w:val="28"/>
        </w:rPr>
        <w:t xml:space="preserve">ности», </w:t>
      </w:r>
      <w:r w:rsidRPr="0059233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Стеклянского сельсовета  </w:t>
      </w:r>
    </w:p>
    <w:p w:rsidR="008D5E73" w:rsidRPr="00AC715D" w:rsidRDefault="008D5E73" w:rsidP="008D5E73">
      <w:pPr>
        <w:ind w:firstLine="708"/>
        <w:jc w:val="both"/>
        <w:outlineLvl w:val="0"/>
        <w:rPr>
          <w:spacing w:val="20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5E73" w:rsidRPr="00592331" w:rsidRDefault="008D5E73" w:rsidP="008D5E73">
      <w:pPr>
        <w:pStyle w:val="a4"/>
        <w:numPr>
          <w:ilvl w:val="0"/>
          <w:numId w:val="1"/>
        </w:numPr>
        <w:ind w:right="21"/>
        <w:jc w:val="both"/>
        <w:rPr>
          <w:sz w:val="28"/>
          <w:szCs w:val="28"/>
        </w:rPr>
      </w:pPr>
      <w:r w:rsidRPr="0059233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ц</w:t>
      </w:r>
      <w:r w:rsidRPr="00592331">
        <w:rPr>
          <w:sz w:val="28"/>
          <w:szCs w:val="28"/>
        </w:rPr>
        <w:t xml:space="preserve">елевую программу </w:t>
      </w:r>
      <w:r w:rsidRPr="00592331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Оптимизация расходов и увеличение доходов Стеклянского МУП ЖКХ </w:t>
      </w:r>
      <w:r w:rsidRPr="00592331">
        <w:rPr>
          <w:rFonts w:eastAsia="Calibri"/>
          <w:color w:val="000000"/>
          <w:sz w:val="28"/>
          <w:szCs w:val="28"/>
          <w:lang w:eastAsia="en-US"/>
        </w:rPr>
        <w:t>на 201</w:t>
      </w:r>
      <w:r>
        <w:rPr>
          <w:rFonts w:eastAsia="Calibri"/>
          <w:color w:val="000000"/>
          <w:sz w:val="28"/>
          <w:szCs w:val="28"/>
          <w:lang w:eastAsia="en-US"/>
        </w:rPr>
        <w:t>8</w:t>
      </w:r>
      <w:r w:rsidRPr="00592331">
        <w:rPr>
          <w:rFonts w:eastAsia="Calibri"/>
          <w:color w:val="000000"/>
          <w:sz w:val="28"/>
          <w:szCs w:val="28"/>
          <w:lang w:eastAsia="en-US"/>
        </w:rPr>
        <w:t>-20</w:t>
      </w:r>
      <w:r>
        <w:rPr>
          <w:rFonts w:eastAsia="Calibri"/>
          <w:color w:val="000000"/>
          <w:sz w:val="28"/>
          <w:szCs w:val="28"/>
          <w:lang w:eastAsia="en-US"/>
        </w:rPr>
        <w:t>20</w:t>
      </w:r>
      <w:r w:rsidRPr="00592331">
        <w:rPr>
          <w:rFonts w:eastAsia="Calibri"/>
          <w:color w:val="000000"/>
          <w:sz w:val="28"/>
          <w:szCs w:val="28"/>
          <w:lang w:eastAsia="en-US"/>
        </w:rPr>
        <w:t xml:space="preserve"> годы»,</w:t>
      </w:r>
      <w:r w:rsidRPr="00592331">
        <w:rPr>
          <w:sz w:val="28"/>
          <w:szCs w:val="28"/>
        </w:rPr>
        <w:t xml:space="preserve"> (далее «Програ</w:t>
      </w:r>
      <w:r w:rsidRPr="00592331">
        <w:rPr>
          <w:sz w:val="28"/>
          <w:szCs w:val="28"/>
        </w:rPr>
        <w:t>м</w:t>
      </w:r>
      <w:r w:rsidRPr="00592331">
        <w:rPr>
          <w:sz w:val="28"/>
          <w:szCs w:val="28"/>
        </w:rPr>
        <w:t>ма») согласно приложению.</w:t>
      </w:r>
    </w:p>
    <w:p w:rsidR="008D5E73" w:rsidRPr="00592331" w:rsidRDefault="008D5E73" w:rsidP="008D5E73">
      <w:pPr>
        <w:numPr>
          <w:ilvl w:val="0"/>
          <w:numId w:val="1"/>
        </w:numPr>
        <w:spacing w:after="240"/>
        <w:ind w:right="2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615">
        <w:rPr>
          <w:sz w:val="28"/>
          <w:szCs w:val="28"/>
        </w:rPr>
        <w:t>Обнародовать данное  постано</w:t>
      </w:r>
      <w:r>
        <w:rPr>
          <w:sz w:val="28"/>
          <w:szCs w:val="28"/>
        </w:rPr>
        <w:t>вление в бюллетене «Муниципальные ведомости»</w:t>
      </w:r>
      <w:r w:rsidRPr="00A83615">
        <w:rPr>
          <w:sz w:val="28"/>
          <w:szCs w:val="28"/>
        </w:rPr>
        <w:t xml:space="preserve"> Стеклянского сельсовета и на официальном сайте администрации.</w:t>
      </w:r>
    </w:p>
    <w:p w:rsidR="008D5E73" w:rsidRPr="008D5E73" w:rsidRDefault="008D5E73" w:rsidP="008D5E7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D5E73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 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Стеклянского МУП ЖКХ</w:t>
      </w:r>
    </w:p>
    <w:p w:rsidR="008D5E73" w:rsidRDefault="008D5E73" w:rsidP="008D5E73">
      <w:pPr>
        <w:jc w:val="both"/>
        <w:rPr>
          <w:b/>
          <w:sz w:val="28"/>
          <w:szCs w:val="28"/>
        </w:rPr>
      </w:pPr>
    </w:p>
    <w:p w:rsidR="008D5E73" w:rsidRDefault="008D5E73" w:rsidP="008D5E73">
      <w:pPr>
        <w:jc w:val="both"/>
        <w:rPr>
          <w:b/>
          <w:sz w:val="28"/>
          <w:szCs w:val="28"/>
        </w:rPr>
      </w:pPr>
    </w:p>
    <w:p w:rsidR="008D5E73" w:rsidRDefault="008D5E73" w:rsidP="008D5E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</w:t>
      </w:r>
      <w:r w:rsidR="003B63C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Е.В Сасина</w:t>
      </w:r>
    </w:p>
    <w:p w:rsidR="008D5E73" w:rsidRDefault="008D5E73" w:rsidP="008D5E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D5E73" w:rsidRDefault="008D5E73" w:rsidP="008D5E73">
      <w:pPr>
        <w:ind w:right="16"/>
        <w:jc w:val="right"/>
        <w:outlineLvl w:val="0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331">
        <w:rPr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color w:val="000000"/>
          <w:spacing w:val="-5"/>
          <w:sz w:val="28"/>
          <w:szCs w:val="28"/>
        </w:rPr>
        <w:t xml:space="preserve">             </w:t>
      </w:r>
    </w:p>
    <w:p w:rsidR="008D5E73" w:rsidRDefault="008D5E73" w:rsidP="008D5E73">
      <w:pPr>
        <w:ind w:right="16"/>
        <w:jc w:val="right"/>
        <w:outlineLvl w:val="0"/>
        <w:rPr>
          <w:color w:val="000000"/>
          <w:spacing w:val="-5"/>
          <w:sz w:val="28"/>
          <w:szCs w:val="28"/>
        </w:rPr>
      </w:pPr>
    </w:p>
    <w:p w:rsidR="008D5E73" w:rsidRDefault="008D5E73" w:rsidP="008D5E73">
      <w:pPr>
        <w:ind w:right="16"/>
        <w:jc w:val="right"/>
        <w:outlineLvl w:val="0"/>
        <w:rPr>
          <w:color w:val="000000"/>
          <w:spacing w:val="-5"/>
          <w:sz w:val="28"/>
          <w:szCs w:val="28"/>
        </w:rPr>
      </w:pPr>
    </w:p>
    <w:p w:rsidR="008D5E73" w:rsidRDefault="008D5E73" w:rsidP="008D5E73">
      <w:pPr>
        <w:ind w:right="16"/>
        <w:jc w:val="right"/>
        <w:outlineLvl w:val="0"/>
        <w:rPr>
          <w:color w:val="000000"/>
          <w:spacing w:val="-5"/>
          <w:sz w:val="28"/>
          <w:szCs w:val="28"/>
        </w:rPr>
      </w:pPr>
    </w:p>
    <w:p w:rsidR="008D5E73" w:rsidRDefault="008D5E73" w:rsidP="008D5E73">
      <w:pPr>
        <w:ind w:right="16"/>
        <w:jc w:val="right"/>
        <w:outlineLvl w:val="0"/>
        <w:rPr>
          <w:color w:val="000000"/>
          <w:spacing w:val="-5"/>
          <w:sz w:val="28"/>
          <w:szCs w:val="28"/>
        </w:rPr>
      </w:pPr>
    </w:p>
    <w:p w:rsidR="008D5E73" w:rsidRDefault="008D5E73" w:rsidP="008D5E73">
      <w:pPr>
        <w:ind w:right="16"/>
        <w:jc w:val="right"/>
        <w:outlineLvl w:val="0"/>
        <w:rPr>
          <w:color w:val="000000"/>
          <w:spacing w:val="-5"/>
          <w:sz w:val="28"/>
          <w:szCs w:val="28"/>
        </w:rPr>
      </w:pPr>
    </w:p>
    <w:p w:rsidR="008D5E73" w:rsidRDefault="008D5E73" w:rsidP="008D5E73">
      <w:pPr>
        <w:ind w:right="16"/>
        <w:jc w:val="right"/>
        <w:outlineLvl w:val="0"/>
        <w:rPr>
          <w:color w:val="000000"/>
          <w:spacing w:val="-5"/>
          <w:sz w:val="28"/>
          <w:szCs w:val="28"/>
        </w:rPr>
      </w:pPr>
    </w:p>
    <w:p w:rsidR="008D5E73" w:rsidRDefault="008D5E73" w:rsidP="008D5E73">
      <w:pPr>
        <w:ind w:right="16"/>
        <w:jc w:val="right"/>
        <w:outlineLvl w:val="0"/>
        <w:rPr>
          <w:color w:val="000000"/>
          <w:spacing w:val="-5"/>
          <w:sz w:val="28"/>
          <w:szCs w:val="28"/>
        </w:rPr>
      </w:pPr>
    </w:p>
    <w:p w:rsidR="008D5E73" w:rsidRDefault="008D5E73" w:rsidP="008D5E73">
      <w:pPr>
        <w:ind w:right="16"/>
        <w:jc w:val="right"/>
        <w:outlineLvl w:val="0"/>
        <w:rPr>
          <w:color w:val="000000"/>
          <w:spacing w:val="-5"/>
          <w:sz w:val="28"/>
          <w:szCs w:val="28"/>
        </w:rPr>
      </w:pPr>
    </w:p>
    <w:p w:rsidR="008D5E73" w:rsidRDefault="008D5E73" w:rsidP="008D5E73">
      <w:pPr>
        <w:ind w:right="16"/>
        <w:jc w:val="right"/>
        <w:outlineLvl w:val="0"/>
        <w:rPr>
          <w:color w:val="000000"/>
          <w:spacing w:val="-5"/>
          <w:sz w:val="28"/>
          <w:szCs w:val="28"/>
        </w:rPr>
      </w:pPr>
      <w:r w:rsidRPr="00592331">
        <w:rPr>
          <w:color w:val="000000"/>
          <w:spacing w:val="-5"/>
          <w:sz w:val="28"/>
          <w:szCs w:val="28"/>
        </w:rPr>
        <w:lastRenderedPageBreak/>
        <w:t>Прилож</w:t>
      </w:r>
      <w:r w:rsidRPr="00592331"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 xml:space="preserve">ние </w:t>
      </w:r>
      <w:r w:rsidRPr="00592331">
        <w:rPr>
          <w:color w:val="000000"/>
          <w:spacing w:val="-5"/>
          <w:sz w:val="28"/>
          <w:szCs w:val="28"/>
        </w:rPr>
        <w:t xml:space="preserve"> 1</w:t>
      </w:r>
    </w:p>
    <w:p w:rsidR="008D5E73" w:rsidRDefault="008D5E73" w:rsidP="008D5E73">
      <w:pPr>
        <w:ind w:right="16"/>
        <w:jc w:val="right"/>
        <w:outlineLvl w:val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 постановлению </w:t>
      </w:r>
    </w:p>
    <w:p w:rsidR="008D5E73" w:rsidRDefault="008D5E73" w:rsidP="008D5E73">
      <w:pPr>
        <w:ind w:right="16"/>
        <w:jc w:val="right"/>
        <w:outlineLvl w:val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Стеклянского сельсовета</w:t>
      </w:r>
    </w:p>
    <w:p w:rsidR="008D5E73" w:rsidRPr="00592331" w:rsidRDefault="008D5E73" w:rsidP="008D5E73">
      <w:pPr>
        <w:ind w:right="16"/>
        <w:jc w:val="right"/>
        <w:outlineLvl w:val="0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№ 14 от 28.02.2018г.</w:t>
      </w:r>
    </w:p>
    <w:p w:rsidR="008D5E73" w:rsidRPr="00592331" w:rsidRDefault="008D5E73" w:rsidP="008D5E73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</w:t>
      </w:r>
    </w:p>
    <w:p w:rsidR="008D5E73" w:rsidRPr="00592331" w:rsidRDefault="008D5E73" w:rsidP="008D5E73">
      <w:pPr>
        <w:shd w:val="clear" w:color="auto" w:fill="FFFFFF"/>
        <w:jc w:val="right"/>
        <w:rPr>
          <w:sz w:val="28"/>
          <w:szCs w:val="28"/>
        </w:rPr>
      </w:pPr>
    </w:p>
    <w:p w:rsidR="008D5E73" w:rsidRPr="00592331" w:rsidRDefault="008D5E73" w:rsidP="008D5E73">
      <w:pPr>
        <w:jc w:val="center"/>
        <w:rPr>
          <w:sz w:val="28"/>
          <w:szCs w:val="28"/>
        </w:rPr>
      </w:pPr>
    </w:p>
    <w:p w:rsidR="008D5E73" w:rsidRPr="00592331" w:rsidRDefault="008D5E73" w:rsidP="008D5E73">
      <w:pPr>
        <w:tabs>
          <w:tab w:val="left" w:pos="5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92331">
        <w:rPr>
          <w:b/>
          <w:sz w:val="28"/>
          <w:szCs w:val="28"/>
        </w:rPr>
        <w:t>ЦЕЛЕВАЯ ПРОГРАММА</w:t>
      </w:r>
    </w:p>
    <w:p w:rsidR="008D5E73" w:rsidRDefault="008D5E73" w:rsidP="008D5E73">
      <w:pPr>
        <w:tabs>
          <w:tab w:val="left" w:pos="5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«Оптимизация расходов и увеличению доходов </w:t>
      </w:r>
    </w:p>
    <w:p w:rsidR="008D5E73" w:rsidRPr="00592331" w:rsidRDefault="008D5E73" w:rsidP="008D5E73">
      <w:pPr>
        <w:tabs>
          <w:tab w:val="left" w:pos="5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Стеклянского МУП ЖКХ на 2018 – 2020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proofErr w:type="gramEnd"/>
      <w:r>
        <w:rPr>
          <w:b/>
          <w:sz w:val="28"/>
          <w:szCs w:val="28"/>
        </w:rPr>
        <w:t>»</w:t>
      </w:r>
    </w:p>
    <w:p w:rsidR="008D5E73" w:rsidRPr="00592331" w:rsidRDefault="008D5E73" w:rsidP="008D5E73">
      <w:pPr>
        <w:jc w:val="center"/>
        <w:rPr>
          <w:b/>
          <w:sz w:val="28"/>
          <w:szCs w:val="28"/>
        </w:rPr>
      </w:pPr>
    </w:p>
    <w:p w:rsidR="008D5E73" w:rsidRPr="00592331" w:rsidRDefault="008D5E73" w:rsidP="008D5E73">
      <w:pPr>
        <w:jc w:val="center"/>
        <w:rPr>
          <w:b/>
          <w:sz w:val="28"/>
          <w:szCs w:val="28"/>
        </w:rPr>
      </w:pPr>
      <w:r w:rsidRPr="00592331">
        <w:rPr>
          <w:b/>
          <w:sz w:val="28"/>
          <w:szCs w:val="28"/>
        </w:rPr>
        <w:t>Паспорт долгосрочной целевой программы</w:t>
      </w:r>
    </w:p>
    <w:p w:rsidR="008D5E73" w:rsidRPr="00592331" w:rsidRDefault="008D5E73" w:rsidP="008D5E7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4"/>
        <w:gridCol w:w="7303"/>
      </w:tblGrid>
      <w:tr w:rsidR="008D5E73" w:rsidRPr="00592331" w:rsidTr="006B3B73">
        <w:trPr>
          <w:jc w:val="center"/>
        </w:trPr>
        <w:tc>
          <w:tcPr>
            <w:tcW w:w="2304" w:type="dxa"/>
          </w:tcPr>
          <w:p w:rsidR="008D5E73" w:rsidRPr="00592331" w:rsidRDefault="008D5E73" w:rsidP="006B3B73">
            <w:pPr>
              <w:rPr>
                <w:b/>
                <w:i/>
                <w:sz w:val="28"/>
                <w:szCs w:val="28"/>
              </w:rPr>
            </w:pPr>
            <w:r w:rsidRPr="00592331">
              <w:rPr>
                <w:b/>
                <w:i/>
                <w:sz w:val="28"/>
                <w:szCs w:val="28"/>
              </w:rPr>
              <w:t>Наименование долгосрочной целевой пр</w:t>
            </w:r>
            <w:r w:rsidRPr="00592331">
              <w:rPr>
                <w:b/>
                <w:i/>
                <w:sz w:val="28"/>
                <w:szCs w:val="28"/>
              </w:rPr>
              <w:t>о</w:t>
            </w:r>
            <w:r w:rsidRPr="00592331">
              <w:rPr>
                <w:b/>
                <w:i/>
                <w:sz w:val="28"/>
                <w:szCs w:val="28"/>
              </w:rPr>
              <w:t>граммы</w:t>
            </w:r>
          </w:p>
        </w:tc>
        <w:tc>
          <w:tcPr>
            <w:tcW w:w="7303" w:type="dxa"/>
          </w:tcPr>
          <w:p w:rsidR="008D5E73" w:rsidRDefault="008D5E73" w:rsidP="006B3B73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  <w:r w:rsidRPr="00550F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Оптимизация</w:t>
            </w:r>
            <w:r w:rsidRPr="00550F1E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асходов и увеличению доходов </w:t>
            </w:r>
          </w:p>
          <w:p w:rsidR="008D5E73" w:rsidRPr="00550F1E" w:rsidRDefault="008D5E73" w:rsidP="006B3B73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</w:t>
            </w:r>
            <w:r w:rsidRPr="00550F1E">
              <w:rPr>
                <w:sz w:val="28"/>
                <w:szCs w:val="28"/>
              </w:rPr>
              <w:t xml:space="preserve">МУП ЖКХ </w:t>
            </w:r>
            <w:r>
              <w:rPr>
                <w:sz w:val="28"/>
                <w:szCs w:val="28"/>
              </w:rPr>
              <w:t>на</w:t>
            </w:r>
            <w:r w:rsidRPr="00550F1E">
              <w:rPr>
                <w:sz w:val="28"/>
                <w:szCs w:val="28"/>
              </w:rPr>
              <w:t xml:space="preserve"> 2018</w:t>
            </w:r>
            <w:r>
              <w:rPr>
                <w:sz w:val="28"/>
                <w:szCs w:val="28"/>
              </w:rPr>
              <w:t xml:space="preserve"> – </w:t>
            </w:r>
            <w:r w:rsidRPr="00550F1E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0F1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  <w:p w:rsidR="008D5E73" w:rsidRPr="00550F1E" w:rsidRDefault="008D5E73" w:rsidP="006B3B73">
            <w:pPr>
              <w:jc w:val="both"/>
              <w:rPr>
                <w:sz w:val="28"/>
                <w:szCs w:val="28"/>
              </w:rPr>
            </w:pPr>
          </w:p>
        </w:tc>
      </w:tr>
      <w:tr w:rsidR="008D5E73" w:rsidRPr="00592331" w:rsidTr="006B3B73">
        <w:trPr>
          <w:jc w:val="center"/>
        </w:trPr>
        <w:tc>
          <w:tcPr>
            <w:tcW w:w="2304" w:type="dxa"/>
          </w:tcPr>
          <w:p w:rsidR="008D5E73" w:rsidRPr="00592331" w:rsidRDefault="008D5E73" w:rsidP="006B3B73">
            <w:pPr>
              <w:rPr>
                <w:b/>
                <w:i/>
                <w:sz w:val="28"/>
                <w:szCs w:val="28"/>
              </w:rPr>
            </w:pPr>
            <w:r w:rsidRPr="00592331">
              <w:rPr>
                <w:b/>
                <w:i/>
                <w:sz w:val="28"/>
                <w:szCs w:val="28"/>
              </w:rPr>
              <w:t>Заказчик долг</w:t>
            </w:r>
            <w:r w:rsidRPr="00592331">
              <w:rPr>
                <w:b/>
                <w:i/>
                <w:sz w:val="28"/>
                <w:szCs w:val="28"/>
              </w:rPr>
              <w:t>о</w:t>
            </w:r>
            <w:r w:rsidRPr="00592331">
              <w:rPr>
                <w:b/>
                <w:i/>
                <w:sz w:val="28"/>
                <w:szCs w:val="28"/>
              </w:rPr>
              <w:t xml:space="preserve">срочной целевой </w:t>
            </w:r>
            <w:r>
              <w:rPr>
                <w:b/>
                <w:i/>
                <w:sz w:val="28"/>
                <w:szCs w:val="28"/>
              </w:rPr>
              <w:t>П</w:t>
            </w:r>
            <w:r w:rsidRPr="00592331">
              <w:rPr>
                <w:b/>
                <w:i/>
                <w:sz w:val="28"/>
                <w:szCs w:val="28"/>
              </w:rPr>
              <w:t>рограммы</w:t>
            </w:r>
          </w:p>
        </w:tc>
        <w:tc>
          <w:tcPr>
            <w:tcW w:w="7303" w:type="dxa"/>
          </w:tcPr>
          <w:p w:rsidR="008D5E73" w:rsidRPr="00592331" w:rsidRDefault="008D5E73" w:rsidP="006B3B73">
            <w:pPr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Стеклянского сельсовета Купинского района Новосибирской области</w:t>
            </w:r>
          </w:p>
        </w:tc>
      </w:tr>
      <w:tr w:rsidR="008D5E73" w:rsidRPr="00592331" w:rsidTr="006B3B73">
        <w:trPr>
          <w:jc w:val="center"/>
        </w:trPr>
        <w:tc>
          <w:tcPr>
            <w:tcW w:w="2304" w:type="dxa"/>
          </w:tcPr>
          <w:p w:rsidR="008D5E73" w:rsidRPr="00592331" w:rsidRDefault="008D5E73" w:rsidP="006B3B73">
            <w:pPr>
              <w:jc w:val="center"/>
              <w:rPr>
                <w:b/>
                <w:i/>
                <w:sz w:val="28"/>
                <w:szCs w:val="28"/>
              </w:rPr>
            </w:pPr>
            <w:r w:rsidRPr="00592331">
              <w:rPr>
                <w:b/>
                <w:i/>
                <w:sz w:val="28"/>
                <w:szCs w:val="28"/>
              </w:rPr>
              <w:t xml:space="preserve">Цели </w:t>
            </w:r>
            <w:r>
              <w:rPr>
                <w:b/>
                <w:i/>
                <w:sz w:val="28"/>
                <w:szCs w:val="28"/>
              </w:rPr>
              <w:t>П</w:t>
            </w:r>
            <w:r w:rsidRPr="00592331">
              <w:rPr>
                <w:b/>
                <w:i/>
                <w:sz w:val="28"/>
                <w:szCs w:val="28"/>
              </w:rPr>
              <w:t>рогра</w:t>
            </w:r>
            <w:r w:rsidRPr="00592331">
              <w:rPr>
                <w:b/>
                <w:i/>
                <w:sz w:val="28"/>
                <w:szCs w:val="28"/>
              </w:rPr>
              <w:t>м</w:t>
            </w:r>
            <w:r w:rsidRPr="00592331">
              <w:rPr>
                <w:b/>
                <w:i/>
                <w:sz w:val="28"/>
                <w:szCs w:val="28"/>
              </w:rPr>
              <w:t>мы</w:t>
            </w:r>
          </w:p>
        </w:tc>
        <w:tc>
          <w:tcPr>
            <w:tcW w:w="7303" w:type="dxa"/>
          </w:tcPr>
          <w:p w:rsidR="008D5E73" w:rsidRPr="00565B52" w:rsidRDefault="008D5E73" w:rsidP="006B3B73">
            <w:pPr>
              <w:jc w:val="both"/>
              <w:rPr>
                <w:b/>
                <w:sz w:val="28"/>
                <w:szCs w:val="28"/>
              </w:rPr>
            </w:pPr>
            <w:r w:rsidRPr="00592331">
              <w:rPr>
                <w:b/>
                <w:sz w:val="28"/>
                <w:szCs w:val="28"/>
              </w:rPr>
              <w:t>Цель Программы</w:t>
            </w:r>
            <w:r w:rsidRPr="00592331">
              <w:rPr>
                <w:sz w:val="28"/>
                <w:szCs w:val="28"/>
              </w:rPr>
              <w:t xml:space="preserve"> – </w:t>
            </w:r>
            <w:r w:rsidRPr="009D07C9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9D07C9">
              <w:rPr>
                <w:sz w:val="28"/>
                <w:szCs w:val="28"/>
              </w:rPr>
              <w:t xml:space="preserve"> себестоимости услуг, пр</w:t>
            </w:r>
            <w:r w:rsidRPr="009D07C9">
              <w:rPr>
                <w:sz w:val="28"/>
                <w:szCs w:val="28"/>
              </w:rPr>
              <w:t>о</w:t>
            </w:r>
            <w:r w:rsidRPr="009D07C9">
              <w:rPr>
                <w:sz w:val="28"/>
                <w:szCs w:val="28"/>
              </w:rPr>
              <w:t>ведение анализа затрат на предоставляемые услуги, выя</w:t>
            </w:r>
            <w:r w:rsidRPr="009D07C9">
              <w:rPr>
                <w:sz w:val="28"/>
                <w:szCs w:val="28"/>
              </w:rPr>
              <w:t>в</w:t>
            </w:r>
            <w:r w:rsidRPr="009D07C9">
              <w:rPr>
                <w:sz w:val="28"/>
                <w:szCs w:val="28"/>
              </w:rPr>
              <w:t>ление имеющихся недостатков и разработка организац</w:t>
            </w:r>
            <w:r w:rsidRPr="009D07C9">
              <w:rPr>
                <w:sz w:val="28"/>
                <w:szCs w:val="28"/>
              </w:rPr>
              <w:t>и</w:t>
            </w:r>
            <w:r w:rsidRPr="009D07C9">
              <w:rPr>
                <w:sz w:val="28"/>
                <w:szCs w:val="28"/>
              </w:rPr>
              <w:t>онно-технических мероприятий, направленных на сниж</w:t>
            </w:r>
            <w:r w:rsidRPr="009D07C9">
              <w:rPr>
                <w:sz w:val="28"/>
                <w:szCs w:val="28"/>
              </w:rPr>
              <w:t>е</w:t>
            </w:r>
            <w:r w:rsidRPr="009D07C9">
              <w:rPr>
                <w:sz w:val="28"/>
                <w:szCs w:val="28"/>
              </w:rPr>
              <w:t>ние себестоимости услуг</w:t>
            </w:r>
            <w:r>
              <w:rPr>
                <w:sz w:val="28"/>
                <w:szCs w:val="28"/>
              </w:rPr>
              <w:t xml:space="preserve"> и увеличения доходов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ятия.</w:t>
            </w:r>
          </w:p>
        </w:tc>
      </w:tr>
      <w:tr w:rsidR="008D5E73" w:rsidRPr="00592331" w:rsidTr="006B3B73">
        <w:trPr>
          <w:jc w:val="center"/>
        </w:trPr>
        <w:tc>
          <w:tcPr>
            <w:tcW w:w="2304" w:type="dxa"/>
          </w:tcPr>
          <w:p w:rsidR="008D5E73" w:rsidRPr="00592331" w:rsidRDefault="008D5E73" w:rsidP="006B3B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Основные зад</w:t>
            </w:r>
            <w:r>
              <w:rPr>
                <w:b/>
                <w:i/>
                <w:sz w:val="28"/>
                <w:szCs w:val="28"/>
              </w:rPr>
              <w:t>а</w:t>
            </w:r>
            <w:r>
              <w:rPr>
                <w:b/>
                <w:i/>
                <w:sz w:val="28"/>
                <w:szCs w:val="28"/>
              </w:rPr>
              <w:t>чи Программы</w:t>
            </w:r>
          </w:p>
        </w:tc>
        <w:tc>
          <w:tcPr>
            <w:tcW w:w="7303" w:type="dxa"/>
          </w:tcPr>
          <w:p w:rsidR="008D5E73" w:rsidRDefault="008D5E73" w:rsidP="006B3B73">
            <w:r>
              <w:rPr>
                <w:sz w:val="28"/>
                <w:szCs w:val="28"/>
              </w:rPr>
              <w:t>В</w:t>
            </w:r>
            <w:r w:rsidRPr="0071645B">
              <w:rPr>
                <w:sz w:val="28"/>
                <w:szCs w:val="28"/>
              </w:rPr>
              <w:t xml:space="preserve">ыявление </w:t>
            </w:r>
            <w:proofErr w:type="gramStart"/>
            <w:r w:rsidRPr="0071645B">
              <w:rPr>
                <w:sz w:val="28"/>
                <w:szCs w:val="28"/>
              </w:rPr>
              <w:t>резервов снижения себестоимости услуг пре</w:t>
            </w:r>
            <w:r w:rsidRPr="0071645B">
              <w:rPr>
                <w:sz w:val="28"/>
                <w:szCs w:val="28"/>
              </w:rPr>
              <w:t>д</w:t>
            </w:r>
            <w:r w:rsidRPr="0071645B">
              <w:rPr>
                <w:sz w:val="28"/>
                <w:szCs w:val="28"/>
              </w:rPr>
              <w:t>прияти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71645B">
              <w:rPr>
                <w:sz w:val="28"/>
                <w:szCs w:val="28"/>
              </w:rPr>
              <w:t xml:space="preserve"> жилищно-коммунальной сферы и разработка м</w:t>
            </w:r>
            <w:r w:rsidRPr="0071645B">
              <w:rPr>
                <w:sz w:val="28"/>
                <w:szCs w:val="28"/>
              </w:rPr>
              <w:t>е</w:t>
            </w:r>
            <w:r w:rsidRPr="0071645B">
              <w:rPr>
                <w:sz w:val="28"/>
                <w:szCs w:val="28"/>
              </w:rPr>
              <w:t>роприятий</w:t>
            </w:r>
            <w:r>
              <w:rPr>
                <w:sz w:val="28"/>
                <w:szCs w:val="28"/>
              </w:rPr>
              <w:t>,</w:t>
            </w:r>
            <w:r w:rsidRPr="0071645B">
              <w:rPr>
                <w:sz w:val="28"/>
                <w:szCs w:val="28"/>
              </w:rPr>
              <w:t xml:space="preserve"> направленных на её понижение.</w:t>
            </w:r>
          </w:p>
        </w:tc>
      </w:tr>
      <w:tr w:rsidR="008D5E73" w:rsidRPr="00592331" w:rsidTr="006B3B73">
        <w:trPr>
          <w:jc w:val="center"/>
        </w:trPr>
        <w:tc>
          <w:tcPr>
            <w:tcW w:w="2304" w:type="dxa"/>
          </w:tcPr>
          <w:p w:rsidR="008D5E73" w:rsidRPr="00592331" w:rsidRDefault="008D5E73" w:rsidP="006B3B73">
            <w:pPr>
              <w:jc w:val="center"/>
              <w:rPr>
                <w:b/>
                <w:i/>
                <w:sz w:val="28"/>
                <w:szCs w:val="28"/>
              </w:rPr>
            </w:pPr>
            <w:r w:rsidRPr="00592331">
              <w:rPr>
                <w:b/>
                <w:i/>
                <w:sz w:val="28"/>
                <w:szCs w:val="28"/>
              </w:rPr>
              <w:t>Сроки реализ</w:t>
            </w:r>
            <w:r w:rsidRPr="00592331">
              <w:rPr>
                <w:b/>
                <w:i/>
                <w:sz w:val="28"/>
                <w:szCs w:val="28"/>
              </w:rPr>
              <w:t>а</w:t>
            </w:r>
            <w:r w:rsidRPr="00592331">
              <w:rPr>
                <w:b/>
                <w:i/>
                <w:sz w:val="28"/>
                <w:szCs w:val="28"/>
              </w:rPr>
              <w:t>ции долгосро</w:t>
            </w:r>
            <w:r w:rsidRPr="00592331">
              <w:rPr>
                <w:b/>
                <w:i/>
                <w:sz w:val="28"/>
                <w:szCs w:val="28"/>
              </w:rPr>
              <w:t>ч</w:t>
            </w:r>
            <w:r w:rsidRPr="00592331">
              <w:rPr>
                <w:b/>
                <w:i/>
                <w:sz w:val="28"/>
                <w:szCs w:val="28"/>
              </w:rPr>
              <w:t>ной целевой  программы</w:t>
            </w:r>
          </w:p>
        </w:tc>
        <w:tc>
          <w:tcPr>
            <w:tcW w:w="7303" w:type="dxa"/>
          </w:tcPr>
          <w:p w:rsidR="008D5E73" w:rsidRPr="00592331" w:rsidRDefault="008D5E73" w:rsidP="006B3B73">
            <w:pPr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8 - 2020 </w:t>
            </w:r>
            <w:r w:rsidRPr="00592331">
              <w:rPr>
                <w:sz w:val="28"/>
                <w:szCs w:val="28"/>
              </w:rPr>
              <w:t xml:space="preserve">годы. </w:t>
            </w:r>
          </w:p>
        </w:tc>
      </w:tr>
      <w:tr w:rsidR="008D5E73" w:rsidRPr="00592331" w:rsidTr="006B3B73">
        <w:trPr>
          <w:jc w:val="center"/>
        </w:trPr>
        <w:tc>
          <w:tcPr>
            <w:tcW w:w="2304" w:type="dxa"/>
          </w:tcPr>
          <w:p w:rsidR="008D5E73" w:rsidRPr="00592331" w:rsidRDefault="008D5E73" w:rsidP="006B3B73">
            <w:pPr>
              <w:jc w:val="center"/>
              <w:rPr>
                <w:b/>
                <w:i/>
                <w:sz w:val="28"/>
                <w:szCs w:val="28"/>
              </w:rPr>
            </w:pPr>
            <w:r w:rsidRPr="00592331">
              <w:rPr>
                <w:b/>
                <w:i/>
                <w:sz w:val="28"/>
                <w:szCs w:val="28"/>
              </w:rPr>
              <w:t>Перечень осно</w:t>
            </w:r>
            <w:r w:rsidRPr="00592331">
              <w:rPr>
                <w:b/>
                <w:i/>
                <w:sz w:val="28"/>
                <w:szCs w:val="28"/>
              </w:rPr>
              <w:t>в</w:t>
            </w:r>
            <w:r w:rsidRPr="00592331">
              <w:rPr>
                <w:b/>
                <w:i/>
                <w:sz w:val="28"/>
                <w:szCs w:val="28"/>
              </w:rPr>
              <w:t>ных меропри</w:t>
            </w:r>
            <w:r w:rsidRPr="00592331">
              <w:rPr>
                <w:b/>
                <w:i/>
                <w:sz w:val="28"/>
                <w:szCs w:val="28"/>
              </w:rPr>
              <w:t>я</w:t>
            </w:r>
            <w:r w:rsidRPr="00592331">
              <w:rPr>
                <w:b/>
                <w:i/>
                <w:sz w:val="28"/>
                <w:szCs w:val="28"/>
              </w:rPr>
              <w:t>тий долгосро</w:t>
            </w:r>
            <w:r w:rsidRPr="00592331">
              <w:rPr>
                <w:b/>
                <w:i/>
                <w:sz w:val="28"/>
                <w:szCs w:val="28"/>
              </w:rPr>
              <w:t>ч</w:t>
            </w:r>
            <w:r w:rsidRPr="00592331">
              <w:rPr>
                <w:b/>
                <w:i/>
                <w:sz w:val="28"/>
                <w:szCs w:val="28"/>
              </w:rPr>
              <w:t>ной целевой программы</w:t>
            </w:r>
          </w:p>
        </w:tc>
        <w:tc>
          <w:tcPr>
            <w:tcW w:w="7303" w:type="dxa"/>
          </w:tcPr>
          <w:p w:rsidR="008D5E73" w:rsidRDefault="008D5E73" w:rsidP="006B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2119D">
              <w:rPr>
                <w:sz w:val="28"/>
                <w:szCs w:val="28"/>
              </w:rPr>
              <w:t>Ликвидация задолженности бюджета, бюджетных орг</w:t>
            </w:r>
            <w:r w:rsidRPr="0052119D">
              <w:rPr>
                <w:sz w:val="28"/>
                <w:szCs w:val="28"/>
              </w:rPr>
              <w:t>а</w:t>
            </w:r>
            <w:r w:rsidRPr="0052119D">
              <w:rPr>
                <w:sz w:val="28"/>
                <w:szCs w:val="28"/>
              </w:rPr>
              <w:t>низаций и других потребителей (в т.ч</w:t>
            </w:r>
            <w:proofErr w:type="gramStart"/>
            <w:r w:rsidRPr="0052119D">
              <w:rPr>
                <w:sz w:val="28"/>
                <w:szCs w:val="28"/>
              </w:rPr>
              <w:t>.н</w:t>
            </w:r>
            <w:proofErr w:type="gramEnd"/>
            <w:r w:rsidRPr="0052119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селения) перед предприятием  за потребле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жилищно-коммунальные услуги. Эффективное ведение переговоров с должник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ми. Передача дел в суд.</w:t>
            </w:r>
          </w:p>
          <w:p w:rsidR="008D5E73" w:rsidRDefault="008D5E73" w:rsidP="006B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Реконструкция водопроводных сетей, снижение числа аварий, снижение затрат электроэнергии за счет почасовой подачи воды в малонаселенных пунктах МО.</w:t>
            </w:r>
          </w:p>
          <w:p w:rsidR="008D5E73" w:rsidRDefault="008D5E73" w:rsidP="006B3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C0641C">
              <w:rPr>
                <w:sz w:val="28"/>
                <w:szCs w:val="28"/>
              </w:rPr>
              <w:t>Модернизация трубопроводов и арматуры систем отопления</w:t>
            </w:r>
            <w:r>
              <w:rPr>
                <w:sz w:val="28"/>
                <w:szCs w:val="28"/>
              </w:rPr>
              <w:t xml:space="preserve"> для снижения утечек воды,</w:t>
            </w:r>
            <w:r w:rsidRPr="00C0641C">
              <w:rPr>
                <w:sz w:val="28"/>
                <w:szCs w:val="28"/>
              </w:rPr>
              <w:t xml:space="preserve"> снижение числа </w:t>
            </w:r>
            <w:r w:rsidRPr="00C0641C">
              <w:rPr>
                <w:sz w:val="28"/>
                <w:szCs w:val="28"/>
              </w:rPr>
              <w:lastRenderedPageBreak/>
              <w:t>ав</w:t>
            </w:r>
            <w:r w:rsidRPr="00C0641C">
              <w:rPr>
                <w:sz w:val="28"/>
                <w:szCs w:val="28"/>
              </w:rPr>
              <w:t>а</w:t>
            </w:r>
            <w:r w:rsidRPr="00C0641C">
              <w:rPr>
                <w:sz w:val="28"/>
                <w:szCs w:val="28"/>
              </w:rPr>
              <w:t>рий</w:t>
            </w:r>
            <w:r>
              <w:rPr>
                <w:sz w:val="28"/>
                <w:szCs w:val="28"/>
              </w:rPr>
              <w:t xml:space="preserve">, </w:t>
            </w:r>
            <w:r w:rsidRPr="00C0641C">
              <w:rPr>
                <w:sz w:val="28"/>
                <w:szCs w:val="28"/>
              </w:rPr>
              <w:t>рациональное использование тепловой энергии</w:t>
            </w:r>
            <w:r>
              <w:rPr>
                <w:sz w:val="28"/>
                <w:szCs w:val="28"/>
              </w:rPr>
              <w:t xml:space="preserve">, </w:t>
            </w:r>
            <w:r w:rsidRPr="00C0641C">
              <w:rPr>
                <w:sz w:val="28"/>
                <w:szCs w:val="28"/>
              </w:rPr>
              <w:t xml:space="preserve"> экономия потребления тепловой энергии в системе от</w:t>
            </w:r>
            <w:r w:rsidRPr="00C0641C">
              <w:rPr>
                <w:sz w:val="28"/>
                <w:szCs w:val="28"/>
              </w:rPr>
              <w:t>о</w:t>
            </w:r>
            <w:r w:rsidRPr="00C0641C">
              <w:rPr>
                <w:sz w:val="28"/>
                <w:szCs w:val="28"/>
              </w:rPr>
              <w:t>пления</w:t>
            </w:r>
          </w:p>
          <w:p w:rsidR="008D5E73" w:rsidRDefault="008D5E73" w:rsidP="006B3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Подача пакета документов в Департамент по тарифам НСО для расчета тарифа на тепловую энергию и питьевую воду по средствам экономически обоснованных затрат, а так же для компенсации выпадающих доходов.</w:t>
            </w:r>
          </w:p>
          <w:p w:rsidR="008D5E73" w:rsidRPr="00592331" w:rsidRDefault="008D5E73" w:rsidP="006B3B73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8D5E73" w:rsidRPr="00592331" w:rsidTr="006B3B73">
        <w:trPr>
          <w:jc w:val="center"/>
        </w:trPr>
        <w:tc>
          <w:tcPr>
            <w:tcW w:w="2304" w:type="dxa"/>
          </w:tcPr>
          <w:p w:rsidR="008D5E73" w:rsidRPr="00592331" w:rsidRDefault="008D5E73" w:rsidP="006B3B73">
            <w:pPr>
              <w:jc w:val="center"/>
              <w:rPr>
                <w:b/>
                <w:i/>
                <w:sz w:val="28"/>
                <w:szCs w:val="28"/>
              </w:rPr>
            </w:pPr>
            <w:r w:rsidRPr="00592331">
              <w:rPr>
                <w:b/>
                <w:i/>
                <w:sz w:val="28"/>
                <w:szCs w:val="28"/>
              </w:rPr>
              <w:lastRenderedPageBreak/>
              <w:t>Исполнители до</w:t>
            </w:r>
            <w:r w:rsidRPr="00592331">
              <w:rPr>
                <w:b/>
                <w:i/>
                <w:sz w:val="28"/>
                <w:szCs w:val="28"/>
              </w:rPr>
              <w:t>л</w:t>
            </w:r>
            <w:r w:rsidRPr="00592331">
              <w:rPr>
                <w:b/>
                <w:i/>
                <w:sz w:val="28"/>
                <w:szCs w:val="28"/>
              </w:rPr>
              <w:t>госрочной целевой пр</w:t>
            </w:r>
            <w:r w:rsidRPr="00592331">
              <w:rPr>
                <w:b/>
                <w:i/>
                <w:sz w:val="28"/>
                <w:szCs w:val="28"/>
              </w:rPr>
              <w:t>о</w:t>
            </w:r>
            <w:r w:rsidRPr="00592331">
              <w:rPr>
                <w:b/>
                <w:i/>
                <w:sz w:val="28"/>
                <w:szCs w:val="28"/>
              </w:rPr>
              <w:t>граммы</w:t>
            </w:r>
          </w:p>
        </w:tc>
        <w:tc>
          <w:tcPr>
            <w:tcW w:w="7303" w:type="dxa"/>
          </w:tcPr>
          <w:p w:rsidR="008D5E73" w:rsidRPr="00592331" w:rsidRDefault="008D5E73" w:rsidP="006B3B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Стеклянское</w:t>
            </w:r>
            <w:proofErr w:type="spellEnd"/>
            <w:r>
              <w:rPr>
                <w:sz w:val="28"/>
                <w:szCs w:val="28"/>
              </w:rPr>
              <w:t xml:space="preserve">  унитарное предприятие по оказанию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лищно-коммунальных услуг </w:t>
            </w:r>
          </w:p>
        </w:tc>
      </w:tr>
      <w:tr w:rsidR="008D5E73" w:rsidRPr="00592331" w:rsidTr="006B3B73">
        <w:trPr>
          <w:trHeight w:val="349"/>
          <w:jc w:val="center"/>
        </w:trPr>
        <w:tc>
          <w:tcPr>
            <w:tcW w:w="2304" w:type="dxa"/>
          </w:tcPr>
          <w:p w:rsidR="008D5E73" w:rsidRPr="00592331" w:rsidRDefault="008D5E73" w:rsidP="006B3B73">
            <w:pPr>
              <w:jc w:val="center"/>
              <w:rPr>
                <w:b/>
                <w:i/>
                <w:sz w:val="28"/>
                <w:szCs w:val="28"/>
              </w:rPr>
            </w:pPr>
            <w:r w:rsidRPr="00592331">
              <w:rPr>
                <w:b/>
                <w:i/>
                <w:sz w:val="28"/>
                <w:szCs w:val="28"/>
              </w:rPr>
              <w:t>Ожидаемые результаты реализации долгосро</w:t>
            </w:r>
            <w:r w:rsidRPr="00592331">
              <w:rPr>
                <w:b/>
                <w:i/>
                <w:sz w:val="28"/>
                <w:szCs w:val="28"/>
              </w:rPr>
              <w:t>ч</w:t>
            </w:r>
            <w:r w:rsidRPr="00592331">
              <w:rPr>
                <w:b/>
                <w:i/>
                <w:sz w:val="28"/>
                <w:szCs w:val="28"/>
              </w:rPr>
              <w:t>ной целевой пр</w:t>
            </w:r>
            <w:r w:rsidRPr="00592331">
              <w:rPr>
                <w:b/>
                <w:i/>
                <w:sz w:val="28"/>
                <w:szCs w:val="28"/>
              </w:rPr>
              <w:t>о</w:t>
            </w:r>
            <w:r w:rsidRPr="00592331">
              <w:rPr>
                <w:b/>
                <w:i/>
                <w:sz w:val="28"/>
                <w:szCs w:val="28"/>
              </w:rPr>
              <w:t>граммы</w:t>
            </w:r>
          </w:p>
        </w:tc>
        <w:tc>
          <w:tcPr>
            <w:tcW w:w="7303" w:type="dxa"/>
          </w:tcPr>
          <w:p w:rsidR="008D5E73" w:rsidRPr="00592331" w:rsidRDefault="008D5E73" w:rsidP="006B3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сокращение расходов  электрической энергии</w:t>
            </w:r>
            <w:r w:rsidRPr="00592331">
              <w:rPr>
                <w:sz w:val="28"/>
                <w:szCs w:val="28"/>
              </w:rPr>
              <w:t>;</w:t>
            </w:r>
          </w:p>
          <w:p w:rsidR="008D5E73" w:rsidRDefault="008D5E73" w:rsidP="006B3B73">
            <w:p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- экономия потребления воды</w:t>
            </w:r>
            <w:proofErr w:type="gramStart"/>
            <w:r w:rsidRPr="00592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8D5E73" w:rsidRPr="00592331" w:rsidRDefault="008D5E73" w:rsidP="006B3B73">
            <w:p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сокращение потерь в водопроводных и тепловых сетях;</w:t>
            </w:r>
          </w:p>
          <w:p w:rsidR="008D5E73" w:rsidRPr="00592331" w:rsidRDefault="008D5E73" w:rsidP="006B3B73">
            <w:p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снижение себестоимости жилищно-коммунальных услуг</w:t>
            </w:r>
          </w:p>
        </w:tc>
      </w:tr>
    </w:tbl>
    <w:p w:rsidR="008D5E73" w:rsidRPr="00F22D3E" w:rsidRDefault="008D5E73" w:rsidP="008D5E73">
      <w:pPr>
        <w:jc w:val="center"/>
        <w:rPr>
          <w:b/>
          <w:sz w:val="28"/>
          <w:szCs w:val="28"/>
        </w:rPr>
      </w:pPr>
    </w:p>
    <w:p w:rsidR="008D5E73" w:rsidRPr="00F22D3E" w:rsidRDefault="008D5E73" w:rsidP="008D5E73">
      <w:pPr>
        <w:jc w:val="center"/>
        <w:rPr>
          <w:b/>
          <w:sz w:val="28"/>
          <w:szCs w:val="28"/>
        </w:rPr>
      </w:pPr>
      <w:r w:rsidRPr="00F22D3E">
        <w:rPr>
          <w:b/>
          <w:sz w:val="28"/>
          <w:szCs w:val="28"/>
        </w:rPr>
        <w:t xml:space="preserve"> Пояснительная записка</w:t>
      </w:r>
    </w:p>
    <w:p w:rsidR="008D5E73" w:rsidRPr="00F22D3E" w:rsidRDefault="008D5E73" w:rsidP="008D5E7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Стеклянского</w:t>
      </w:r>
      <w:r w:rsidRPr="00F22D3E">
        <w:rPr>
          <w:sz w:val="28"/>
          <w:szCs w:val="28"/>
        </w:rPr>
        <w:t xml:space="preserve"> сельсовета включает:</w:t>
      </w:r>
    </w:p>
    <w:p w:rsidR="008D5E73" w:rsidRPr="00F22D3E" w:rsidRDefault="008D5E73" w:rsidP="008D5E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1. Муниципальные учреждения:</w:t>
      </w:r>
    </w:p>
    <w:p w:rsidR="008D5E73" w:rsidRPr="00F22D3E" w:rsidRDefault="008D5E73" w:rsidP="008D5E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 Администрация Стеклянского</w:t>
      </w:r>
      <w:r w:rsidRPr="00F22D3E">
        <w:rPr>
          <w:sz w:val="28"/>
          <w:szCs w:val="28"/>
        </w:rPr>
        <w:t xml:space="preserve"> сельсовета</w:t>
      </w:r>
      <w:proofErr w:type="gramStart"/>
      <w:r w:rsidRPr="00F22D3E">
        <w:rPr>
          <w:sz w:val="28"/>
          <w:szCs w:val="28"/>
        </w:rPr>
        <w:t xml:space="preserve"> ;</w:t>
      </w:r>
      <w:proofErr w:type="gramEnd"/>
    </w:p>
    <w:p w:rsidR="008D5E73" w:rsidRPr="00F22D3E" w:rsidRDefault="008D5E73" w:rsidP="008D5E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1.2. МКУ «</w:t>
      </w:r>
      <w:proofErr w:type="spellStart"/>
      <w:r w:rsidRPr="00F22D3E">
        <w:rPr>
          <w:sz w:val="28"/>
          <w:szCs w:val="28"/>
        </w:rPr>
        <w:t>Культурно-досуговый</w:t>
      </w:r>
      <w:proofErr w:type="spellEnd"/>
      <w:r w:rsidRPr="00F22D3E">
        <w:rPr>
          <w:sz w:val="28"/>
          <w:szCs w:val="28"/>
        </w:rPr>
        <w:t xml:space="preserve"> центр»;</w:t>
      </w:r>
    </w:p>
    <w:p w:rsidR="008D5E73" w:rsidRPr="00F22D3E" w:rsidRDefault="008D5E73" w:rsidP="008D5E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Стеклянское</w:t>
      </w:r>
      <w:proofErr w:type="spellEnd"/>
      <w:r>
        <w:rPr>
          <w:sz w:val="28"/>
          <w:szCs w:val="28"/>
        </w:rPr>
        <w:t xml:space="preserve"> МУП ЖКХ.</w:t>
      </w:r>
    </w:p>
    <w:p w:rsidR="008D5E73" w:rsidRPr="00F22D3E" w:rsidRDefault="008D5E73" w:rsidP="008D5E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2. Жилфонд:</w:t>
      </w:r>
      <w:r>
        <w:rPr>
          <w:sz w:val="28"/>
          <w:szCs w:val="28"/>
        </w:rPr>
        <w:t xml:space="preserve"> </w:t>
      </w:r>
    </w:p>
    <w:p w:rsidR="008D5E73" w:rsidRPr="00F22D3E" w:rsidRDefault="008D5E73" w:rsidP="008D5E7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2,9</w:t>
      </w:r>
      <w:r w:rsidRPr="00F22D3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F22D3E">
        <w:rPr>
          <w:sz w:val="28"/>
          <w:szCs w:val="28"/>
        </w:rPr>
        <w:t xml:space="preserve"> м</w:t>
      </w:r>
      <w:proofErr w:type="gramStart"/>
      <w:r w:rsidRPr="00F22D3E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(0,12</w:t>
      </w:r>
      <w:r w:rsidRPr="00F22D3E">
        <w:rPr>
          <w:sz w:val="28"/>
          <w:szCs w:val="28"/>
        </w:rPr>
        <w:t xml:space="preserve"> % от общего жилищного фонда);</w:t>
      </w:r>
    </w:p>
    <w:p w:rsidR="008D5E73" w:rsidRPr="00F22D3E" w:rsidRDefault="008D5E73" w:rsidP="008D5E73">
      <w:pPr>
        <w:jc w:val="both"/>
        <w:rPr>
          <w:sz w:val="28"/>
          <w:szCs w:val="28"/>
        </w:rPr>
      </w:pPr>
      <w:r>
        <w:rPr>
          <w:sz w:val="28"/>
          <w:szCs w:val="28"/>
        </w:rPr>
        <w:t>- частный – 21,1</w:t>
      </w:r>
      <w:r w:rsidRPr="00F22D3E">
        <w:rPr>
          <w:sz w:val="28"/>
          <w:szCs w:val="28"/>
        </w:rPr>
        <w:t xml:space="preserve"> тыс. м</w:t>
      </w:r>
      <w:proofErr w:type="gramStart"/>
      <w:r w:rsidRPr="00F22D3E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(99,88</w:t>
      </w:r>
      <w:r w:rsidRPr="00F22D3E">
        <w:rPr>
          <w:sz w:val="28"/>
          <w:szCs w:val="28"/>
        </w:rPr>
        <w:t xml:space="preserve"> % от общего жилищн</w:t>
      </w:r>
      <w:r>
        <w:rPr>
          <w:sz w:val="28"/>
          <w:szCs w:val="28"/>
        </w:rPr>
        <w:t>ого фонда).</w:t>
      </w:r>
    </w:p>
    <w:p w:rsidR="008D5E73" w:rsidRPr="00F22D3E" w:rsidRDefault="008D5E73" w:rsidP="008D5E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 w:rsidRPr="00F22D3E">
        <w:rPr>
          <w:sz w:val="28"/>
          <w:szCs w:val="28"/>
        </w:rPr>
        <w:t>ети</w:t>
      </w:r>
      <w:r>
        <w:rPr>
          <w:sz w:val="28"/>
          <w:szCs w:val="28"/>
        </w:rPr>
        <w:t xml:space="preserve"> водоснабжения и тепловые.</w:t>
      </w:r>
    </w:p>
    <w:p w:rsidR="008D5E73" w:rsidRPr="00F22D3E" w:rsidRDefault="008D5E73" w:rsidP="008D5E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4. Артезианские скважины, водонапорные башни, водные сети.</w:t>
      </w:r>
    </w:p>
    <w:p w:rsidR="008D5E73" w:rsidRPr="00F22D3E" w:rsidRDefault="008D5E73" w:rsidP="008D5E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5.Светильники уличного освещения.</w:t>
      </w:r>
    </w:p>
    <w:p w:rsidR="008D5E73" w:rsidRPr="00F22D3E" w:rsidRDefault="008D5E73" w:rsidP="008D5E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Анализ сложившейся ситуации показывает, что ветхость оборудо</w:t>
      </w:r>
      <w:r>
        <w:rPr>
          <w:sz w:val="28"/>
          <w:szCs w:val="28"/>
        </w:rPr>
        <w:t>вания и сетей,</w:t>
      </w:r>
      <w:r w:rsidRPr="00F22D3E">
        <w:rPr>
          <w:sz w:val="28"/>
          <w:szCs w:val="28"/>
        </w:rPr>
        <w:t xml:space="preserve"> приводит к значительным потерям энергоресурсов (до 70 %), поэтому необход</w:t>
      </w:r>
      <w:r w:rsidRPr="00F22D3E">
        <w:rPr>
          <w:sz w:val="28"/>
          <w:szCs w:val="28"/>
        </w:rPr>
        <w:t>и</w:t>
      </w:r>
      <w:r w:rsidRPr="00F22D3E">
        <w:rPr>
          <w:sz w:val="28"/>
          <w:szCs w:val="28"/>
        </w:rPr>
        <w:t xml:space="preserve">мость реализации программы </w:t>
      </w:r>
      <w:r>
        <w:rPr>
          <w:sz w:val="28"/>
          <w:szCs w:val="28"/>
        </w:rPr>
        <w:t>Стеклянского</w:t>
      </w:r>
      <w:r w:rsidRPr="00F22D3E">
        <w:rPr>
          <w:sz w:val="28"/>
          <w:szCs w:val="28"/>
        </w:rPr>
        <w:t xml:space="preserve"> сельсовета является важнейшей задачей для функционирования ж</w:t>
      </w:r>
      <w:r w:rsidRPr="00F22D3E">
        <w:rPr>
          <w:sz w:val="28"/>
          <w:szCs w:val="28"/>
        </w:rPr>
        <w:t>и</w:t>
      </w:r>
      <w:r w:rsidRPr="00F22D3E">
        <w:rPr>
          <w:sz w:val="28"/>
          <w:szCs w:val="28"/>
        </w:rPr>
        <w:t>лищно-коммунальной сферы поселения.</w:t>
      </w:r>
    </w:p>
    <w:p w:rsidR="008D5E73" w:rsidRPr="00592331" w:rsidRDefault="008D5E73" w:rsidP="008D5E73">
      <w:pPr>
        <w:ind w:firstLine="567"/>
        <w:jc w:val="both"/>
        <w:rPr>
          <w:sz w:val="28"/>
          <w:szCs w:val="28"/>
        </w:rPr>
      </w:pPr>
      <w:r w:rsidRPr="00592331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Стеклянского сельсовета </w:t>
      </w:r>
      <w:r w:rsidRPr="00592331">
        <w:rPr>
          <w:sz w:val="28"/>
          <w:szCs w:val="28"/>
        </w:rPr>
        <w:t xml:space="preserve">входят </w:t>
      </w:r>
      <w:r>
        <w:rPr>
          <w:sz w:val="28"/>
          <w:szCs w:val="28"/>
        </w:rPr>
        <w:t xml:space="preserve">три </w:t>
      </w:r>
      <w:r w:rsidRPr="00592331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пункта</w:t>
      </w:r>
      <w:r w:rsidRPr="00592331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теклянное, д.Орловка, д.Покровка.</w:t>
      </w:r>
      <w:r w:rsidRPr="00592331">
        <w:rPr>
          <w:sz w:val="28"/>
          <w:szCs w:val="28"/>
        </w:rPr>
        <w:t xml:space="preserve"> Число </w:t>
      </w:r>
      <w:proofErr w:type="gramStart"/>
      <w:r w:rsidRPr="00592331">
        <w:rPr>
          <w:sz w:val="28"/>
          <w:szCs w:val="28"/>
        </w:rPr>
        <w:t>проживающих</w:t>
      </w:r>
      <w:proofErr w:type="gramEnd"/>
      <w:r w:rsidRPr="00592331">
        <w:rPr>
          <w:sz w:val="28"/>
          <w:szCs w:val="28"/>
        </w:rPr>
        <w:t xml:space="preserve"> в поселении составляет:</w:t>
      </w:r>
      <w:r>
        <w:rPr>
          <w:sz w:val="28"/>
          <w:szCs w:val="28"/>
        </w:rPr>
        <w:t xml:space="preserve"> 1042 </w:t>
      </w:r>
      <w:r w:rsidRPr="00592331">
        <w:rPr>
          <w:sz w:val="28"/>
          <w:szCs w:val="28"/>
        </w:rPr>
        <w:t xml:space="preserve"> чел</w:t>
      </w:r>
      <w:r w:rsidRPr="00592331">
        <w:rPr>
          <w:sz w:val="28"/>
          <w:szCs w:val="28"/>
        </w:rPr>
        <w:t>о</w:t>
      </w:r>
      <w:r w:rsidRPr="00592331">
        <w:rPr>
          <w:sz w:val="28"/>
          <w:szCs w:val="28"/>
        </w:rPr>
        <w:t>век</w:t>
      </w:r>
      <w:r>
        <w:rPr>
          <w:sz w:val="28"/>
          <w:szCs w:val="28"/>
        </w:rPr>
        <w:t>а</w:t>
      </w:r>
      <w:r w:rsidRPr="00592331">
        <w:rPr>
          <w:sz w:val="28"/>
          <w:szCs w:val="28"/>
        </w:rPr>
        <w:t xml:space="preserve">. </w:t>
      </w:r>
    </w:p>
    <w:p w:rsidR="008D5E73" w:rsidRPr="00310E6E" w:rsidRDefault="008D5E73" w:rsidP="008D5E73">
      <w:pPr>
        <w:ind w:firstLine="567"/>
        <w:jc w:val="both"/>
        <w:rPr>
          <w:color w:val="1E1E1E"/>
        </w:rPr>
      </w:pPr>
      <w:r w:rsidRPr="00592331">
        <w:rPr>
          <w:sz w:val="28"/>
          <w:szCs w:val="28"/>
        </w:rPr>
        <w:t>Единственным источником обеспечения объектов поселения электрической  энерг</w:t>
      </w:r>
      <w:r w:rsidRPr="00592331">
        <w:rPr>
          <w:sz w:val="28"/>
          <w:szCs w:val="28"/>
        </w:rPr>
        <w:t>и</w:t>
      </w:r>
      <w:r w:rsidRPr="00592331">
        <w:rPr>
          <w:sz w:val="28"/>
          <w:szCs w:val="28"/>
        </w:rPr>
        <w:t xml:space="preserve">ей является </w:t>
      </w:r>
      <w:r>
        <w:rPr>
          <w:color w:val="1E1E1E"/>
          <w:sz w:val="28"/>
          <w:szCs w:val="28"/>
        </w:rPr>
        <w:t>открытое акционерное общество</w:t>
      </w:r>
      <w:r w:rsidRPr="00C57655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«Региональные электрические сети» </w:t>
      </w:r>
      <w:r w:rsidRPr="005823A2">
        <w:rPr>
          <w:sz w:val="28"/>
          <w:szCs w:val="28"/>
        </w:rPr>
        <w:t>фили</w:t>
      </w:r>
      <w:r w:rsidRPr="005823A2">
        <w:rPr>
          <w:sz w:val="28"/>
          <w:szCs w:val="28"/>
        </w:rPr>
        <w:t>а</w:t>
      </w:r>
      <w:r w:rsidRPr="005823A2"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 w:rsidRPr="005823A2">
        <w:rPr>
          <w:sz w:val="28"/>
          <w:szCs w:val="28"/>
        </w:rPr>
        <w:t>«</w:t>
      </w:r>
      <w:proofErr w:type="spellStart"/>
      <w:r w:rsidRPr="005823A2">
        <w:rPr>
          <w:sz w:val="28"/>
          <w:szCs w:val="28"/>
        </w:rPr>
        <w:t>Карасукские</w:t>
      </w:r>
      <w:proofErr w:type="spellEnd"/>
      <w:r w:rsidRPr="005823A2">
        <w:rPr>
          <w:sz w:val="28"/>
          <w:szCs w:val="28"/>
        </w:rPr>
        <w:t xml:space="preserve"> электрические сети</w:t>
      </w:r>
      <w:r>
        <w:rPr>
          <w:sz w:val="28"/>
          <w:szCs w:val="28"/>
        </w:rPr>
        <w:t>»</w:t>
      </w:r>
      <w:r w:rsidRPr="00310E6E">
        <w:rPr>
          <w:color w:val="1E1E1E"/>
          <w:sz w:val="28"/>
          <w:szCs w:val="28"/>
        </w:rPr>
        <w:t xml:space="preserve">. </w:t>
      </w:r>
    </w:p>
    <w:p w:rsidR="008D5E73" w:rsidRDefault="008D5E73" w:rsidP="008D5E73">
      <w:pPr>
        <w:jc w:val="both"/>
        <w:rPr>
          <w:b/>
          <w:sz w:val="28"/>
          <w:szCs w:val="28"/>
        </w:rPr>
      </w:pPr>
    </w:p>
    <w:p w:rsidR="008D5E73" w:rsidRPr="00D63DFB" w:rsidRDefault="008D5E73" w:rsidP="008D5E73">
      <w:pPr>
        <w:jc w:val="center"/>
        <w:rPr>
          <w:b/>
        </w:rPr>
      </w:pPr>
      <w:r w:rsidRPr="00D63DFB">
        <w:rPr>
          <w:b/>
        </w:rPr>
        <w:lastRenderedPageBreak/>
        <w:t xml:space="preserve">СТОИМОСТЬ ТАРИФОВ НА ЭЛЕКТРИЧЕСКУЮ </w:t>
      </w:r>
      <w:r w:rsidRPr="00D63DFB">
        <w:rPr>
          <w:b/>
        </w:rPr>
        <w:br/>
        <w:t>ЭНЕРГИЮ  (</w:t>
      </w:r>
      <w:proofErr w:type="spellStart"/>
      <w:r w:rsidRPr="00D63DFB">
        <w:rPr>
          <w:b/>
        </w:rPr>
        <w:t>руб</w:t>
      </w:r>
      <w:proofErr w:type="spellEnd"/>
      <w:r w:rsidRPr="00D63DFB">
        <w:rPr>
          <w:b/>
        </w:rPr>
        <w:t>/</w:t>
      </w:r>
      <w:proofErr w:type="spellStart"/>
      <w:r w:rsidRPr="00D63DFB">
        <w:rPr>
          <w:b/>
        </w:rPr>
        <w:t>квтч</w:t>
      </w:r>
      <w:proofErr w:type="spellEnd"/>
      <w:r w:rsidRPr="00D63DFB">
        <w:rPr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8"/>
        <w:gridCol w:w="3120"/>
        <w:gridCol w:w="3075"/>
      </w:tblGrid>
      <w:tr w:rsidR="008D5E73" w:rsidRPr="00592331" w:rsidTr="006B3B73">
        <w:tc>
          <w:tcPr>
            <w:tcW w:w="3797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3190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b/>
                <w:sz w:val="28"/>
                <w:szCs w:val="28"/>
              </w:rPr>
              <w:t xml:space="preserve">Для организаций </w:t>
            </w:r>
          </w:p>
        </w:tc>
        <w:tc>
          <w:tcPr>
            <w:tcW w:w="3150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b/>
                <w:sz w:val="28"/>
                <w:szCs w:val="28"/>
              </w:rPr>
              <w:t xml:space="preserve">Для физических лиц </w:t>
            </w:r>
          </w:p>
        </w:tc>
      </w:tr>
      <w:tr w:rsidR="008D5E73" w:rsidRPr="00592331" w:rsidTr="006B3B73">
        <w:tc>
          <w:tcPr>
            <w:tcW w:w="3797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color w:val="000000"/>
                <w:sz w:val="28"/>
                <w:szCs w:val="28"/>
              </w:rPr>
              <w:t>20</w:t>
            </w:r>
            <w:r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3,59 </w:t>
            </w:r>
            <w:r w:rsidRPr="00592331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92331">
              <w:rPr>
                <w:color w:val="000000"/>
                <w:sz w:val="28"/>
                <w:szCs w:val="28"/>
              </w:rPr>
              <w:t>/ кВтч</w:t>
            </w:r>
          </w:p>
        </w:tc>
        <w:tc>
          <w:tcPr>
            <w:tcW w:w="3150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2,27 </w:t>
            </w:r>
            <w:r w:rsidRPr="00592331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92331">
              <w:rPr>
                <w:color w:val="000000"/>
                <w:sz w:val="28"/>
                <w:szCs w:val="28"/>
              </w:rPr>
              <w:t>/ кВтч</w:t>
            </w:r>
          </w:p>
        </w:tc>
      </w:tr>
      <w:tr w:rsidR="008D5E73" w:rsidRPr="00592331" w:rsidTr="006B3B73">
        <w:tc>
          <w:tcPr>
            <w:tcW w:w="3797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color w:val="000000"/>
                <w:sz w:val="28"/>
                <w:szCs w:val="28"/>
              </w:rPr>
              <w:t>201</w:t>
            </w: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3,87</w:t>
            </w:r>
            <w:r w:rsidRPr="00592331">
              <w:rPr>
                <w:color w:val="000000"/>
                <w:sz w:val="28"/>
                <w:szCs w:val="28"/>
              </w:rPr>
              <w:t xml:space="preserve"> 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92331">
              <w:rPr>
                <w:color w:val="000000"/>
                <w:sz w:val="28"/>
                <w:szCs w:val="28"/>
              </w:rPr>
              <w:t>/ кВтч</w:t>
            </w:r>
          </w:p>
        </w:tc>
        <w:tc>
          <w:tcPr>
            <w:tcW w:w="3150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2,38</w:t>
            </w:r>
            <w:r w:rsidRPr="00592331">
              <w:rPr>
                <w:color w:val="000000"/>
                <w:sz w:val="28"/>
                <w:szCs w:val="28"/>
              </w:rPr>
              <w:t xml:space="preserve"> 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92331">
              <w:rPr>
                <w:color w:val="000000"/>
                <w:sz w:val="28"/>
                <w:szCs w:val="28"/>
              </w:rPr>
              <w:t>/ кВтч</w:t>
            </w:r>
          </w:p>
        </w:tc>
      </w:tr>
      <w:tr w:rsidR="008D5E73" w:rsidRPr="00592331" w:rsidTr="006B3B73">
        <w:tc>
          <w:tcPr>
            <w:tcW w:w="3797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color w:val="000000"/>
                <w:sz w:val="28"/>
                <w:szCs w:val="28"/>
              </w:rPr>
              <w:t>201</w:t>
            </w: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4,26</w:t>
            </w:r>
            <w:r w:rsidRPr="00592331">
              <w:rPr>
                <w:color w:val="000000"/>
                <w:sz w:val="28"/>
                <w:szCs w:val="28"/>
              </w:rPr>
              <w:t xml:space="preserve"> 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92331">
              <w:rPr>
                <w:color w:val="000000"/>
                <w:sz w:val="28"/>
                <w:szCs w:val="28"/>
              </w:rPr>
              <w:t>/ кВтч</w:t>
            </w:r>
          </w:p>
        </w:tc>
        <w:tc>
          <w:tcPr>
            <w:tcW w:w="3150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2,53</w:t>
            </w:r>
            <w:r w:rsidRPr="00592331">
              <w:rPr>
                <w:color w:val="000000"/>
                <w:sz w:val="28"/>
                <w:szCs w:val="28"/>
              </w:rPr>
              <w:t xml:space="preserve"> 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92331">
              <w:rPr>
                <w:color w:val="000000"/>
                <w:sz w:val="28"/>
                <w:szCs w:val="28"/>
              </w:rPr>
              <w:t>/ кВтч</w:t>
            </w:r>
          </w:p>
        </w:tc>
      </w:tr>
      <w:tr w:rsidR="008D5E73" w:rsidRPr="00592331" w:rsidTr="006B3B73">
        <w:tc>
          <w:tcPr>
            <w:tcW w:w="3797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Рост тарифа 201</w:t>
            </w:r>
            <w:r>
              <w:rPr>
                <w:sz w:val="28"/>
                <w:szCs w:val="28"/>
              </w:rPr>
              <w:t>7</w:t>
            </w:r>
            <w:r w:rsidRPr="00592331">
              <w:rPr>
                <w:sz w:val="28"/>
                <w:szCs w:val="28"/>
              </w:rPr>
              <w:t xml:space="preserve"> года к уров</w:t>
            </w:r>
            <w:r>
              <w:rPr>
                <w:sz w:val="28"/>
                <w:szCs w:val="28"/>
              </w:rPr>
              <w:t xml:space="preserve">ню 2015 </w:t>
            </w:r>
            <w:r w:rsidRPr="00592331">
              <w:rPr>
                <w:sz w:val="28"/>
                <w:szCs w:val="28"/>
              </w:rPr>
              <w:t>года</w:t>
            </w:r>
          </w:p>
        </w:tc>
        <w:tc>
          <w:tcPr>
            <w:tcW w:w="3190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118,66</w:t>
            </w:r>
            <w:r w:rsidRPr="00592331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150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 w:rsidRPr="00592331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11,45</w:t>
            </w:r>
            <w:r w:rsidRPr="00592331">
              <w:rPr>
                <w:rFonts w:eastAsia="Calibri"/>
                <w:sz w:val="28"/>
                <w:szCs w:val="28"/>
              </w:rPr>
              <w:t>%</w:t>
            </w:r>
          </w:p>
        </w:tc>
      </w:tr>
    </w:tbl>
    <w:p w:rsidR="008D5E73" w:rsidRDefault="008D5E73" w:rsidP="008D5E73">
      <w:pPr>
        <w:jc w:val="center"/>
        <w:rPr>
          <w:b/>
        </w:rPr>
      </w:pPr>
    </w:p>
    <w:p w:rsidR="008D5E73" w:rsidRPr="00D63DFB" w:rsidRDefault="008D5E73" w:rsidP="008D5E73">
      <w:pPr>
        <w:jc w:val="center"/>
        <w:rPr>
          <w:b/>
        </w:rPr>
      </w:pPr>
      <w:r w:rsidRPr="00D63DFB">
        <w:rPr>
          <w:b/>
        </w:rPr>
        <w:t>СТОИМОСТЬ ТАРИФОВ НА ВОДОСНАБЖЕНИЕ (</w:t>
      </w:r>
      <w:proofErr w:type="spellStart"/>
      <w:r w:rsidRPr="00D63DFB">
        <w:rPr>
          <w:b/>
        </w:rPr>
        <w:t>руб</w:t>
      </w:r>
      <w:proofErr w:type="spellEnd"/>
      <w:r w:rsidRPr="00D63DFB">
        <w:rPr>
          <w:b/>
        </w:rPr>
        <w:t>/</w:t>
      </w:r>
      <w:proofErr w:type="spellStart"/>
      <w:r w:rsidRPr="00D63DFB">
        <w:rPr>
          <w:b/>
        </w:rPr>
        <w:t>мкуб</w:t>
      </w:r>
      <w:proofErr w:type="spellEnd"/>
      <w:r w:rsidRPr="00D63DFB">
        <w:rPr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504"/>
        <w:gridCol w:w="2947"/>
      </w:tblGrid>
      <w:tr w:rsidR="008D5E73" w:rsidRPr="00592331" w:rsidTr="006B3B73">
        <w:tc>
          <w:tcPr>
            <w:tcW w:w="3527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3595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b/>
                <w:sz w:val="28"/>
                <w:szCs w:val="28"/>
              </w:rPr>
              <w:t xml:space="preserve">Для организаций </w:t>
            </w:r>
          </w:p>
        </w:tc>
        <w:tc>
          <w:tcPr>
            <w:tcW w:w="3015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b/>
                <w:sz w:val="28"/>
                <w:szCs w:val="28"/>
              </w:rPr>
              <w:t xml:space="preserve">Для физических лиц </w:t>
            </w:r>
          </w:p>
        </w:tc>
      </w:tr>
      <w:tr w:rsidR="008D5E73" w:rsidRPr="00592331" w:rsidTr="006B3B73">
        <w:tc>
          <w:tcPr>
            <w:tcW w:w="3527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color w:val="000000"/>
                <w:sz w:val="28"/>
                <w:szCs w:val="28"/>
              </w:rPr>
              <w:t>20</w:t>
            </w:r>
            <w:r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95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17,84</w:t>
            </w:r>
          </w:p>
        </w:tc>
        <w:tc>
          <w:tcPr>
            <w:tcW w:w="3015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17,84</w:t>
            </w:r>
          </w:p>
        </w:tc>
      </w:tr>
      <w:tr w:rsidR="008D5E73" w:rsidRPr="00592331" w:rsidTr="006B3B73">
        <w:tc>
          <w:tcPr>
            <w:tcW w:w="3527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color w:val="000000"/>
                <w:sz w:val="28"/>
                <w:szCs w:val="28"/>
              </w:rPr>
              <w:t>201</w:t>
            </w: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95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18,34</w:t>
            </w:r>
          </w:p>
        </w:tc>
        <w:tc>
          <w:tcPr>
            <w:tcW w:w="3015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18,34</w:t>
            </w:r>
          </w:p>
        </w:tc>
      </w:tr>
      <w:tr w:rsidR="008D5E73" w:rsidRPr="00592331" w:rsidTr="006B3B73">
        <w:trPr>
          <w:trHeight w:val="336"/>
        </w:trPr>
        <w:tc>
          <w:tcPr>
            <w:tcW w:w="3527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color w:val="000000"/>
                <w:sz w:val="28"/>
                <w:szCs w:val="28"/>
              </w:rPr>
              <w:t>201</w:t>
            </w: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95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18,84</w:t>
            </w:r>
          </w:p>
        </w:tc>
        <w:tc>
          <w:tcPr>
            <w:tcW w:w="3015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18,84</w:t>
            </w:r>
          </w:p>
        </w:tc>
      </w:tr>
      <w:tr w:rsidR="008D5E73" w:rsidRPr="00592331" w:rsidTr="006B3B73">
        <w:tc>
          <w:tcPr>
            <w:tcW w:w="3527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Рост тарифа 201</w:t>
            </w:r>
            <w:r>
              <w:rPr>
                <w:sz w:val="28"/>
                <w:szCs w:val="28"/>
              </w:rPr>
              <w:t>7</w:t>
            </w:r>
            <w:r w:rsidRPr="00592331">
              <w:rPr>
                <w:sz w:val="28"/>
                <w:szCs w:val="28"/>
              </w:rPr>
              <w:t xml:space="preserve"> года к уров</w:t>
            </w:r>
            <w:r>
              <w:rPr>
                <w:sz w:val="28"/>
                <w:szCs w:val="28"/>
              </w:rPr>
              <w:t xml:space="preserve">ню 2015 </w:t>
            </w:r>
            <w:r w:rsidRPr="00592331">
              <w:rPr>
                <w:sz w:val="28"/>
                <w:szCs w:val="28"/>
              </w:rPr>
              <w:t>года</w:t>
            </w:r>
          </w:p>
        </w:tc>
        <w:tc>
          <w:tcPr>
            <w:tcW w:w="3595" w:type="dxa"/>
          </w:tcPr>
          <w:p w:rsidR="008D5E73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D5E73" w:rsidRPr="00592331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 w:rsidRPr="00592331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05,6 </w:t>
            </w:r>
            <w:r w:rsidRPr="00592331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015" w:type="dxa"/>
          </w:tcPr>
          <w:p w:rsidR="008D5E73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D5E73" w:rsidRPr="00592331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 w:rsidRPr="00592331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05,6 </w:t>
            </w:r>
            <w:r w:rsidRPr="00592331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8D5E73" w:rsidRPr="00592331" w:rsidTr="006B3B73">
        <w:tc>
          <w:tcPr>
            <w:tcW w:w="3527" w:type="dxa"/>
          </w:tcPr>
          <w:p w:rsidR="008D5E73" w:rsidRPr="00592331" w:rsidRDefault="008D5E73" w:rsidP="006B3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5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15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D5E73" w:rsidRDefault="008D5E73" w:rsidP="008D5E73">
      <w:pPr>
        <w:jc w:val="center"/>
        <w:rPr>
          <w:b/>
          <w:sz w:val="28"/>
          <w:szCs w:val="28"/>
        </w:rPr>
      </w:pPr>
    </w:p>
    <w:p w:rsidR="008D5E73" w:rsidRPr="00D63DFB" w:rsidRDefault="008D5E73" w:rsidP="008D5E73">
      <w:pPr>
        <w:jc w:val="center"/>
      </w:pPr>
      <w:r w:rsidRPr="00D63DFB">
        <w:rPr>
          <w:b/>
        </w:rPr>
        <w:t>СТОИМОСТЬ ТАРИФОВ НА ТЕПЛОСНАБЖЕНИЕ (</w:t>
      </w:r>
      <w:proofErr w:type="spellStart"/>
      <w:r w:rsidRPr="00D63DFB">
        <w:rPr>
          <w:b/>
        </w:rPr>
        <w:t>руб</w:t>
      </w:r>
      <w:proofErr w:type="spellEnd"/>
      <w:r w:rsidRPr="00D63DFB">
        <w:rPr>
          <w:b/>
        </w:rPr>
        <w:t>/Гкал)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7"/>
        <w:gridCol w:w="3492"/>
        <w:gridCol w:w="2974"/>
      </w:tblGrid>
      <w:tr w:rsidR="008D5E73" w:rsidRPr="00592331" w:rsidTr="006B3B73">
        <w:tc>
          <w:tcPr>
            <w:tcW w:w="3511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3583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b/>
                <w:sz w:val="28"/>
                <w:szCs w:val="28"/>
              </w:rPr>
              <w:t xml:space="preserve">Для организаций </w:t>
            </w:r>
          </w:p>
        </w:tc>
        <w:tc>
          <w:tcPr>
            <w:tcW w:w="3043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b/>
                <w:sz w:val="28"/>
                <w:szCs w:val="28"/>
              </w:rPr>
              <w:t xml:space="preserve">Для физических лиц </w:t>
            </w:r>
          </w:p>
        </w:tc>
      </w:tr>
      <w:tr w:rsidR="008D5E73" w:rsidRPr="00592331" w:rsidTr="006B3B73">
        <w:tc>
          <w:tcPr>
            <w:tcW w:w="3511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color w:val="000000"/>
                <w:sz w:val="28"/>
                <w:szCs w:val="28"/>
              </w:rPr>
              <w:t>20</w:t>
            </w:r>
            <w:r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83" w:type="dxa"/>
          </w:tcPr>
          <w:p w:rsidR="008D5E73" w:rsidRPr="00D63DFB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 w:rsidRPr="00D63DFB">
              <w:rPr>
                <w:rFonts w:eastAsia="Calibri"/>
                <w:sz w:val="28"/>
                <w:szCs w:val="28"/>
              </w:rPr>
              <w:t>2067,20</w:t>
            </w:r>
          </w:p>
        </w:tc>
        <w:tc>
          <w:tcPr>
            <w:tcW w:w="3043" w:type="dxa"/>
          </w:tcPr>
          <w:p w:rsidR="008D5E73" w:rsidRPr="00D63DFB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 w:rsidRPr="00D63DFB">
              <w:rPr>
                <w:rFonts w:eastAsia="Calibri"/>
                <w:sz w:val="28"/>
                <w:szCs w:val="28"/>
              </w:rPr>
              <w:t>2067,20</w:t>
            </w:r>
          </w:p>
        </w:tc>
      </w:tr>
      <w:tr w:rsidR="008D5E73" w:rsidRPr="00592331" w:rsidTr="006B3B73">
        <w:tc>
          <w:tcPr>
            <w:tcW w:w="3511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color w:val="000000"/>
                <w:sz w:val="28"/>
                <w:szCs w:val="28"/>
              </w:rPr>
              <w:t>201</w:t>
            </w: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83" w:type="dxa"/>
          </w:tcPr>
          <w:p w:rsidR="008D5E73" w:rsidRPr="00D63DFB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 w:rsidRPr="00D63DFB">
              <w:rPr>
                <w:rFonts w:eastAsia="Calibri"/>
                <w:sz w:val="28"/>
                <w:szCs w:val="28"/>
              </w:rPr>
              <w:t>2097,90</w:t>
            </w:r>
          </w:p>
        </w:tc>
        <w:tc>
          <w:tcPr>
            <w:tcW w:w="3043" w:type="dxa"/>
          </w:tcPr>
          <w:p w:rsidR="008D5E73" w:rsidRPr="00D63DFB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 w:rsidRPr="00D63DFB">
              <w:rPr>
                <w:rFonts w:eastAsia="Calibri"/>
                <w:sz w:val="28"/>
                <w:szCs w:val="28"/>
              </w:rPr>
              <w:t>2097,90</w:t>
            </w:r>
          </w:p>
        </w:tc>
      </w:tr>
      <w:tr w:rsidR="008D5E73" w:rsidRPr="00592331" w:rsidTr="006B3B73">
        <w:trPr>
          <w:trHeight w:val="336"/>
        </w:trPr>
        <w:tc>
          <w:tcPr>
            <w:tcW w:w="3511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2331">
              <w:rPr>
                <w:rFonts w:eastAsia="Calibri"/>
                <w:color w:val="000000"/>
                <w:sz w:val="28"/>
                <w:szCs w:val="28"/>
              </w:rPr>
              <w:t>201</w:t>
            </w: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3" w:type="dxa"/>
          </w:tcPr>
          <w:p w:rsidR="008D5E73" w:rsidRPr="00D63DFB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 w:rsidRPr="00D63D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171,35</w:t>
            </w:r>
          </w:p>
        </w:tc>
        <w:tc>
          <w:tcPr>
            <w:tcW w:w="3043" w:type="dxa"/>
          </w:tcPr>
          <w:p w:rsidR="008D5E73" w:rsidRPr="00D63DFB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 w:rsidRPr="00D63D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171,35</w:t>
            </w:r>
          </w:p>
        </w:tc>
      </w:tr>
      <w:tr w:rsidR="008D5E73" w:rsidRPr="00592331" w:rsidTr="006B3B73">
        <w:tc>
          <w:tcPr>
            <w:tcW w:w="3511" w:type="dxa"/>
          </w:tcPr>
          <w:p w:rsidR="008D5E73" w:rsidRPr="00592331" w:rsidRDefault="008D5E73" w:rsidP="006B3B7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Рост тарифа 201</w:t>
            </w:r>
            <w:r>
              <w:rPr>
                <w:sz w:val="28"/>
                <w:szCs w:val="28"/>
              </w:rPr>
              <w:t>7</w:t>
            </w:r>
            <w:r w:rsidRPr="00592331">
              <w:rPr>
                <w:sz w:val="28"/>
                <w:szCs w:val="28"/>
              </w:rPr>
              <w:t xml:space="preserve"> года к уров</w:t>
            </w:r>
            <w:r>
              <w:rPr>
                <w:sz w:val="28"/>
                <w:szCs w:val="28"/>
              </w:rPr>
              <w:t xml:space="preserve">ню 2015 </w:t>
            </w:r>
            <w:r w:rsidRPr="00592331">
              <w:rPr>
                <w:sz w:val="28"/>
                <w:szCs w:val="28"/>
              </w:rPr>
              <w:t>года</w:t>
            </w:r>
          </w:p>
        </w:tc>
        <w:tc>
          <w:tcPr>
            <w:tcW w:w="3583" w:type="dxa"/>
          </w:tcPr>
          <w:p w:rsidR="008D5E73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D5E73" w:rsidRPr="00D63DFB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 w:rsidRPr="00D63DFB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D63DFB">
              <w:rPr>
                <w:rFonts w:eastAsia="Calibri"/>
                <w:sz w:val="28"/>
                <w:szCs w:val="28"/>
              </w:rPr>
              <w:t>,0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63DFB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043" w:type="dxa"/>
          </w:tcPr>
          <w:p w:rsidR="008D5E73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D5E73" w:rsidRPr="00D63DFB" w:rsidRDefault="008D5E73" w:rsidP="006B3B73">
            <w:pPr>
              <w:jc w:val="center"/>
              <w:rPr>
                <w:rFonts w:eastAsia="Calibri"/>
                <w:sz w:val="28"/>
                <w:szCs w:val="28"/>
              </w:rPr>
            </w:pPr>
            <w:r w:rsidRPr="00D63DFB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D63DFB">
              <w:rPr>
                <w:rFonts w:eastAsia="Calibri"/>
                <w:sz w:val="28"/>
                <w:szCs w:val="28"/>
              </w:rPr>
              <w:t>,0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63DFB">
              <w:rPr>
                <w:rFonts w:eastAsia="Calibri"/>
                <w:sz w:val="28"/>
                <w:szCs w:val="28"/>
              </w:rPr>
              <w:t>%</w:t>
            </w:r>
          </w:p>
        </w:tc>
      </w:tr>
    </w:tbl>
    <w:p w:rsidR="008D5E73" w:rsidRPr="00592331" w:rsidRDefault="008D5E73" w:rsidP="008D5E73">
      <w:pPr>
        <w:rPr>
          <w:b/>
          <w:sz w:val="28"/>
          <w:szCs w:val="28"/>
        </w:rPr>
      </w:pPr>
    </w:p>
    <w:p w:rsidR="008D5E73" w:rsidRPr="00592331" w:rsidRDefault="008D5E73" w:rsidP="008D5E73">
      <w:pPr>
        <w:ind w:firstLine="567"/>
        <w:jc w:val="both"/>
        <w:rPr>
          <w:sz w:val="28"/>
          <w:szCs w:val="28"/>
        </w:rPr>
      </w:pPr>
      <w:r w:rsidRPr="00592331">
        <w:rPr>
          <w:sz w:val="28"/>
          <w:szCs w:val="28"/>
        </w:rPr>
        <w:t>В условиях обозначенных темпов роста цен на электроэнергию и другие в</w:t>
      </w:r>
      <w:r w:rsidRPr="00592331">
        <w:rPr>
          <w:sz w:val="28"/>
          <w:szCs w:val="28"/>
        </w:rPr>
        <w:t>и</w:t>
      </w:r>
      <w:r w:rsidRPr="00592331">
        <w:rPr>
          <w:sz w:val="28"/>
          <w:szCs w:val="28"/>
        </w:rPr>
        <w:t>ды топлива</w:t>
      </w:r>
      <w:r>
        <w:rPr>
          <w:sz w:val="28"/>
          <w:szCs w:val="28"/>
        </w:rPr>
        <w:t>,</w:t>
      </w:r>
      <w:r w:rsidRPr="00592331">
        <w:rPr>
          <w:sz w:val="28"/>
          <w:szCs w:val="28"/>
        </w:rPr>
        <w:t xml:space="preserve"> стоимость тепловой энергии, производимой </w:t>
      </w:r>
      <w:proofErr w:type="spellStart"/>
      <w:r w:rsidRPr="00592331">
        <w:rPr>
          <w:sz w:val="28"/>
          <w:szCs w:val="28"/>
        </w:rPr>
        <w:t>энергоснабжающими</w:t>
      </w:r>
      <w:proofErr w:type="spellEnd"/>
      <w:r w:rsidRPr="00592331">
        <w:rPr>
          <w:sz w:val="28"/>
          <w:szCs w:val="28"/>
        </w:rPr>
        <w:t xml:space="preserve"> о</w:t>
      </w:r>
      <w:r w:rsidRPr="00592331">
        <w:rPr>
          <w:sz w:val="28"/>
          <w:szCs w:val="28"/>
        </w:rPr>
        <w:t>р</w:t>
      </w:r>
      <w:r w:rsidRPr="00592331">
        <w:rPr>
          <w:sz w:val="28"/>
          <w:szCs w:val="28"/>
        </w:rPr>
        <w:t>ганизациями, в период до 201</w:t>
      </w:r>
      <w:r>
        <w:rPr>
          <w:sz w:val="28"/>
          <w:szCs w:val="28"/>
        </w:rPr>
        <w:t>7</w:t>
      </w:r>
      <w:r w:rsidRPr="00592331">
        <w:rPr>
          <w:sz w:val="28"/>
          <w:szCs w:val="28"/>
        </w:rPr>
        <w:t xml:space="preserve"> года может расти с темпами не менее 10-15 процентов в год. Близкие зн</w:t>
      </w:r>
      <w:r w:rsidRPr="00592331">
        <w:rPr>
          <w:sz w:val="28"/>
          <w:szCs w:val="28"/>
        </w:rPr>
        <w:t>а</w:t>
      </w:r>
      <w:r w:rsidRPr="00592331">
        <w:rPr>
          <w:sz w:val="28"/>
          <w:szCs w:val="28"/>
        </w:rPr>
        <w:t>чения дает прогноз темпов роста стоимости услуг</w:t>
      </w:r>
      <w:proofErr w:type="gramStart"/>
      <w:r w:rsidRPr="00592331">
        <w:rPr>
          <w:sz w:val="28"/>
          <w:szCs w:val="28"/>
        </w:rPr>
        <w:t xml:space="preserve"> .</w:t>
      </w:r>
      <w:proofErr w:type="gramEnd"/>
    </w:p>
    <w:p w:rsidR="008D5E73" w:rsidRDefault="008D5E73" w:rsidP="008D5E73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D5E73" w:rsidRPr="00592331" w:rsidRDefault="008D5E73" w:rsidP="008D5E73">
      <w:pPr>
        <w:jc w:val="center"/>
        <w:rPr>
          <w:b/>
          <w:sz w:val="28"/>
          <w:szCs w:val="28"/>
        </w:rPr>
      </w:pPr>
      <w:r w:rsidRPr="0059233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отребление энергии</w:t>
      </w:r>
      <w:r w:rsidRPr="00592331">
        <w:rPr>
          <w:b/>
          <w:sz w:val="28"/>
          <w:szCs w:val="28"/>
        </w:rPr>
        <w:t xml:space="preserve"> </w:t>
      </w:r>
    </w:p>
    <w:p w:rsidR="008D5E73" w:rsidRPr="00592331" w:rsidRDefault="008D5E73" w:rsidP="008D5E73">
      <w:pPr>
        <w:ind w:firstLine="567"/>
        <w:jc w:val="both"/>
        <w:rPr>
          <w:sz w:val="28"/>
          <w:szCs w:val="28"/>
        </w:rPr>
      </w:pPr>
      <w:r w:rsidRPr="00592331">
        <w:rPr>
          <w:sz w:val="28"/>
          <w:szCs w:val="28"/>
        </w:rPr>
        <w:t>В условиях роста стоимости энергоресурсов, дефицита бюджета поселения, экон</w:t>
      </w:r>
      <w:r w:rsidRPr="00592331">
        <w:rPr>
          <w:sz w:val="28"/>
          <w:szCs w:val="28"/>
        </w:rPr>
        <w:t>о</w:t>
      </w:r>
      <w:r w:rsidRPr="00592331">
        <w:rPr>
          <w:sz w:val="28"/>
          <w:szCs w:val="28"/>
        </w:rPr>
        <w:t>мического кризиса, крайне важным становится обеспечение эффективного использования энергоресурсов, расположенных на территории сельского посел</w:t>
      </w:r>
      <w:r w:rsidRPr="00592331">
        <w:rPr>
          <w:sz w:val="28"/>
          <w:szCs w:val="28"/>
        </w:rPr>
        <w:t>е</w:t>
      </w:r>
      <w:r w:rsidRPr="00592331">
        <w:rPr>
          <w:sz w:val="28"/>
          <w:szCs w:val="28"/>
        </w:rPr>
        <w:t>ния.</w:t>
      </w:r>
    </w:p>
    <w:p w:rsidR="008D5E73" w:rsidRPr="00D63DFB" w:rsidRDefault="008D5E73" w:rsidP="008D5E73">
      <w:pPr>
        <w:pStyle w:val="a4"/>
        <w:ind w:right="140"/>
        <w:contextualSpacing w:val="0"/>
        <w:jc w:val="center"/>
        <w:rPr>
          <w:b/>
          <w:bCs/>
          <w:sz w:val="28"/>
          <w:szCs w:val="28"/>
        </w:rPr>
      </w:pPr>
      <w:r w:rsidRPr="00D63DFB">
        <w:rPr>
          <w:b/>
          <w:bCs/>
          <w:sz w:val="28"/>
          <w:szCs w:val="28"/>
        </w:rPr>
        <w:t xml:space="preserve">Содержание проблемы и обоснование необходимости </w:t>
      </w:r>
      <w:r w:rsidRPr="00D63DFB">
        <w:rPr>
          <w:b/>
          <w:bCs/>
          <w:sz w:val="28"/>
          <w:szCs w:val="28"/>
        </w:rPr>
        <w:br/>
        <w:t>ее решения программным методом</w:t>
      </w:r>
    </w:p>
    <w:p w:rsidR="008D5E73" w:rsidRPr="00592331" w:rsidRDefault="008D5E73" w:rsidP="008D5E73">
      <w:pPr>
        <w:ind w:right="140" w:firstLine="567"/>
        <w:jc w:val="both"/>
        <w:rPr>
          <w:sz w:val="28"/>
          <w:szCs w:val="28"/>
        </w:rPr>
      </w:pPr>
      <w:r w:rsidRPr="00592331">
        <w:rPr>
          <w:sz w:val="28"/>
          <w:szCs w:val="28"/>
        </w:rPr>
        <w:t xml:space="preserve">Как показывает опыт, при проведении организациями, </w:t>
      </w:r>
      <w:r w:rsidRPr="00592331">
        <w:rPr>
          <w:spacing w:val="-10"/>
          <w:sz w:val="28"/>
          <w:szCs w:val="28"/>
        </w:rPr>
        <w:t>управляющими ж</w:t>
      </w:r>
      <w:r w:rsidRPr="00592331">
        <w:rPr>
          <w:spacing w:val="-10"/>
          <w:sz w:val="28"/>
          <w:szCs w:val="28"/>
        </w:rPr>
        <w:t>и</w:t>
      </w:r>
      <w:r w:rsidRPr="00592331">
        <w:rPr>
          <w:spacing w:val="-10"/>
          <w:sz w:val="28"/>
          <w:szCs w:val="28"/>
        </w:rPr>
        <w:t xml:space="preserve">лищным фондом, мероприятий по </w:t>
      </w:r>
      <w:r w:rsidRPr="00592331">
        <w:rPr>
          <w:sz w:val="28"/>
          <w:szCs w:val="28"/>
        </w:rPr>
        <w:t>переходу на расчеты с жителями за фактическое водопотребл</w:t>
      </w:r>
      <w:r w:rsidRPr="00592331">
        <w:rPr>
          <w:sz w:val="28"/>
          <w:szCs w:val="28"/>
        </w:rPr>
        <w:t>е</w:t>
      </w:r>
      <w:r w:rsidRPr="00592331">
        <w:rPr>
          <w:sz w:val="28"/>
          <w:szCs w:val="28"/>
        </w:rPr>
        <w:t>ние исходя из показаний приборов учета холодной воды, население платит меньше, чем при расчетах по утве</w:t>
      </w:r>
      <w:r w:rsidRPr="00592331">
        <w:rPr>
          <w:sz w:val="28"/>
          <w:szCs w:val="28"/>
        </w:rPr>
        <w:t>р</w:t>
      </w:r>
      <w:r w:rsidRPr="00592331">
        <w:rPr>
          <w:sz w:val="28"/>
          <w:szCs w:val="28"/>
        </w:rPr>
        <w:t>жденным нормативным ставкам.</w:t>
      </w:r>
    </w:p>
    <w:p w:rsidR="008D5E73" w:rsidRPr="00592331" w:rsidRDefault="008D5E73" w:rsidP="008D5E73">
      <w:pPr>
        <w:ind w:right="140" w:firstLine="567"/>
        <w:jc w:val="both"/>
        <w:rPr>
          <w:sz w:val="28"/>
          <w:szCs w:val="28"/>
        </w:rPr>
      </w:pPr>
      <w:r w:rsidRPr="00592331">
        <w:rPr>
          <w:sz w:val="28"/>
          <w:szCs w:val="28"/>
        </w:rPr>
        <w:lastRenderedPageBreak/>
        <w:t>Имеет место необоснованное отнесение затрат по потерям воды в сетях в</w:t>
      </w:r>
      <w:r w:rsidRPr="00592331">
        <w:rPr>
          <w:sz w:val="28"/>
          <w:szCs w:val="28"/>
        </w:rPr>
        <w:t>о</w:t>
      </w:r>
      <w:r w:rsidRPr="00592331">
        <w:rPr>
          <w:sz w:val="28"/>
          <w:szCs w:val="28"/>
        </w:rPr>
        <w:t>доснабжения сверх установленных нормативных потерь на организации, управляющие ж</w:t>
      </w:r>
      <w:r w:rsidRPr="00592331">
        <w:rPr>
          <w:sz w:val="28"/>
          <w:szCs w:val="28"/>
        </w:rPr>
        <w:t>и</w:t>
      </w:r>
      <w:r w:rsidRPr="00592331">
        <w:rPr>
          <w:sz w:val="28"/>
          <w:szCs w:val="28"/>
        </w:rPr>
        <w:t xml:space="preserve">лищным фондом. </w:t>
      </w:r>
    </w:p>
    <w:p w:rsidR="008D5E73" w:rsidRDefault="008D5E73" w:rsidP="008D5E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8D5E73" w:rsidRPr="00592331" w:rsidRDefault="008D5E73" w:rsidP="008D5E73">
      <w:pPr>
        <w:jc w:val="center"/>
        <w:rPr>
          <w:b/>
          <w:sz w:val="28"/>
          <w:szCs w:val="28"/>
        </w:rPr>
      </w:pPr>
      <w:r w:rsidRPr="00592331">
        <w:rPr>
          <w:b/>
          <w:sz w:val="28"/>
          <w:szCs w:val="28"/>
        </w:rPr>
        <w:t>Сроки реализации Программы</w:t>
      </w:r>
    </w:p>
    <w:p w:rsidR="008D5E73" w:rsidRPr="00592331" w:rsidRDefault="008D5E73" w:rsidP="008D5E73">
      <w:pPr>
        <w:ind w:firstLine="567"/>
        <w:jc w:val="both"/>
        <w:rPr>
          <w:sz w:val="28"/>
          <w:szCs w:val="28"/>
        </w:rPr>
      </w:pPr>
      <w:r w:rsidRPr="00592331">
        <w:rPr>
          <w:sz w:val="28"/>
          <w:szCs w:val="28"/>
        </w:rPr>
        <w:t>Реализация мероприятий долгосрочной Программы предусмотрена в период с 201</w:t>
      </w:r>
      <w:r>
        <w:rPr>
          <w:sz w:val="28"/>
          <w:szCs w:val="28"/>
        </w:rPr>
        <w:t>8</w:t>
      </w:r>
      <w:r w:rsidRPr="00592331">
        <w:rPr>
          <w:sz w:val="28"/>
          <w:szCs w:val="28"/>
        </w:rPr>
        <w:t xml:space="preserve"> по 20</w:t>
      </w:r>
      <w:r>
        <w:rPr>
          <w:sz w:val="28"/>
          <w:szCs w:val="28"/>
        </w:rPr>
        <w:t>20</w:t>
      </w:r>
      <w:r w:rsidRPr="00592331">
        <w:rPr>
          <w:sz w:val="28"/>
          <w:szCs w:val="28"/>
        </w:rPr>
        <w:t xml:space="preserve"> годы.</w:t>
      </w:r>
    </w:p>
    <w:p w:rsidR="008D5E73" w:rsidRDefault="008D5E73" w:rsidP="008D5E73">
      <w:pPr>
        <w:pStyle w:val="a5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F4691E">
        <w:rPr>
          <w:sz w:val="28"/>
          <w:szCs w:val="28"/>
        </w:rPr>
        <w:t> </w:t>
      </w:r>
      <w:r w:rsidRPr="00F4691E">
        <w:rPr>
          <w:rStyle w:val="a3"/>
          <w:sz w:val="28"/>
          <w:szCs w:val="28"/>
        </w:rPr>
        <w:t xml:space="preserve">                              </w:t>
      </w:r>
    </w:p>
    <w:p w:rsidR="008D5E73" w:rsidRPr="00F4691E" w:rsidRDefault="008D5E73" w:rsidP="008D5E7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4691E">
        <w:rPr>
          <w:rStyle w:val="a3"/>
          <w:sz w:val="28"/>
          <w:szCs w:val="28"/>
        </w:rPr>
        <w:t xml:space="preserve">Система теплоснабжения </w:t>
      </w:r>
      <w:r>
        <w:rPr>
          <w:rStyle w:val="a3"/>
          <w:sz w:val="28"/>
          <w:szCs w:val="28"/>
        </w:rPr>
        <w:t>Стеклянского</w:t>
      </w:r>
      <w:r w:rsidRPr="00F4691E">
        <w:rPr>
          <w:rStyle w:val="a3"/>
          <w:sz w:val="28"/>
          <w:szCs w:val="28"/>
        </w:rPr>
        <w:t xml:space="preserve"> сельсовета</w:t>
      </w:r>
    </w:p>
    <w:p w:rsidR="008D5E73" w:rsidRDefault="008D5E73" w:rsidP="008D5E73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Всего на территории Стеклянского сельсовета котельных - 2, из </w:t>
      </w:r>
      <w:r w:rsidRPr="00574477">
        <w:rPr>
          <w:color w:val="333333"/>
          <w:sz w:val="28"/>
          <w:szCs w:val="28"/>
        </w:rPr>
        <w:t>них:</w:t>
      </w:r>
      <w:r>
        <w:rPr>
          <w:color w:val="333333"/>
          <w:sz w:val="28"/>
          <w:szCs w:val="28"/>
        </w:rPr>
        <w:t xml:space="preserve"> </w:t>
      </w:r>
    </w:p>
    <w:p w:rsidR="008D5E73" w:rsidRPr="00574477" w:rsidRDefault="008D5E73" w:rsidP="008D5E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ц</w:t>
      </w:r>
      <w:r w:rsidRPr="00574477">
        <w:rPr>
          <w:sz w:val="28"/>
          <w:szCs w:val="28"/>
        </w:rPr>
        <w:t>ентрализованная система теплос</w:t>
      </w:r>
      <w:r>
        <w:rPr>
          <w:sz w:val="28"/>
          <w:szCs w:val="28"/>
        </w:rPr>
        <w:t>набжения действует в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</w:t>
      </w:r>
      <w:r w:rsidRPr="00574477">
        <w:rPr>
          <w:sz w:val="28"/>
          <w:szCs w:val="28"/>
        </w:rPr>
        <w:t> на базе модул</w:t>
      </w:r>
      <w:r>
        <w:rPr>
          <w:sz w:val="28"/>
          <w:szCs w:val="28"/>
        </w:rPr>
        <w:t>ьной котельной</w:t>
      </w:r>
      <w:r w:rsidRPr="00574477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F4691E">
        <w:rPr>
          <w:sz w:val="28"/>
          <w:szCs w:val="28"/>
        </w:rPr>
        <w:t>одульный теплов</w:t>
      </w:r>
      <w:r>
        <w:rPr>
          <w:sz w:val="28"/>
          <w:szCs w:val="28"/>
        </w:rPr>
        <w:t>ой пункт расположен по адресу: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теклянное, ул.Центральная 31а,</w:t>
      </w:r>
      <w:r w:rsidRPr="00F4691E">
        <w:rPr>
          <w:sz w:val="28"/>
          <w:szCs w:val="28"/>
        </w:rPr>
        <w:t xml:space="preserve"> обслужива</w:t>
      </w:r>
      <w:r>
        <w:rPr>
          <w:sz w:val="28"/>
          <w:szCs w:val="28"/>
        </w:rPr>
        <w:t xml:space="preserve">ет: МКОУ </w:t>
      </w:r>
      <w:proofErr w:type="spellStart"/>
      <w:r>
        <w:rPr>
          <w:sz w:val="28"/>
          <w:szCs w:val="28"/>
        </w:rPr>
        <w:t>Стеклянская</w:t>
      </w:r>
      <w:proofErr w:type="spellEnd"/>
      <w:r w:rsidRPr="00F4691E">
        <w:rPr>
          <w:sz w:val="28"/>
          <w:szCs w:val="28"/>
        </w:rPr>
        <w:t xml:space="preserve"> СОШ, МКУ « Культурно </w:t>
      </w:r>
      <w:proofErr w:type="gramStart"/>
      <w:r w:rsidRPr="00F4691E">
        <w:rPr>
          <w:sz w:val="28"/>
          <w:szCs w:val="28"/>
        </w:rPr>
        <w:t>–</w:t>
      </w:r>
      <w:proofErr w:type="spellStart"/>
      <w:r w:rsidRPr="00F4691E">
        <w:rPr>
          <w:sz w:val="28"/>
          <w:szCs w:val="28"/>
        </w:rPr>
        <w:t>д</w:t>
      </w:r>
      <w:proofErr w:type="gramEnd"/>
      <w:r w:rsidRPr="00F4691E">
        <w:rPr>
          <w:sz w:val="28"/>
          <w:szCs w:val="28"/>
        </w:rPr>
        <w:t>осуговый</w:t>
      </w:r>
      <w:proofErr w:type="spellEnd"/>
      <w:r w:rsidRPr="00F4691E">
        <w:rPr>
          <w:sz w:val="28"/>
          <w:szCs w:val="28"/>
        </w:rPr>
        <w:t xml:space="preserve"> центр», </w:t>
      </w:r>
      <w:r>
        <w:rPr>
          <w:sz w:val="28"/>
          <w:szCs w:val="28"/>
        </w:rPr>
        <w:t xml:space="preserve">МДОУ Стеклянский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/с, Стеклянский ФАП,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жарное </w:t>
      </w:r>
      <w:proofErr w:type="spellStart"/>
      <w:r>
        <w:rPr>
          <w:sz w:val="28"/>
          <w:szCs w:val="28"/>
        </w:rPr>
        <w:t>деп</w:t>
      </w:r>
      <w:proofErr w:type="spellEnd"/>
      <w:r w:rsidRPr="00574477">
        <w:rPr>
          <w:sz w:val="28"/>
          <w:szCs w:val="28"/>
        </w:rPr>
        <w:t>.</w:t>
      </w:r>
      <w:r>
        <w:rPr>
          <w:sz w:val="28"/>
          <w:szCs w:val="28"/>
        </w:rPr>
        <w:t xml:space="preserve">  Вид топлива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аменный уголь.</w:t>
      </w:r>
      <w:r w:rsidRPr="00574477">
        <w:rPr>
          <w:sz w:val="28"/>
          <w:szCs w:val="28"/>
        </w:rPr>
        <w:t xml:space="preserve"> </w:t>
      </w:r>
      <w:r w:rsidRPr="00574477">
        <w:rPr>
          <w:color w:val="333333"/>
          <w:sz w:val="28"/>
          <w:szCs w:val="28"/>
        </w:rPr>
        <w:t>Установочная мощ</w:t>
      </w:r>
      <w:r>
        <w:rPr>
          <w:color w:val="333333"/>
          <w:sz w:val="28"/>
          <w:szCs w:val="28"/>
        </w:rPr>
        <w:t>ность -1,6</w:t>
      </w:r>
      <w:r w:rsidRPr="00574477">
        <w:rPr>
          <w:color w:val="333333"/>
          <w:sz w:val="28"/>
          <w:szCs w:val="28"/>
        </w:rPr>
        <w:t xml:space="preserve"> Гкал/час </w:t>
      </w:r>
    </w:p>
    <w:p w:rsidR="008D5E73" w:rsidRPr="00F4691E" w:rsidRDefault="008D5E73" w:rsidP="008D5E7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4691E">
        <w:rPr>
          <w:sz w:val="28"/>
          <w:szCs w:val="28"/>
        </w:rPr>
        <w:t xml:space="preserve">отельная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</w:t>
      </w:r>
      <w:r w:rsidRPr="00F469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расположена по адресу д.Орловка, ул.Центральная 27, </w:t>
      </w:r>
      <w:r w:rsidRPr="00F4691E">
        <w:rPr>
          <w:sz w:val="28"/>
          <w:szCs w:val="28"/>
        </w:rPr>
        <w:t xml:space="preserve">отапливает </w:t>
      </w:r>
      <w:r>
        <w:rPr>
          <w:sz w:val="28"/>
          <w:szCs w:val="28"/>
        </w:rPr>
        <w:t xml:space="preserve"> МКОУ Орловскую О</w:t>
      </w:r>
      <w:r w:rsidRPr="00F4691E">
        <w:rPr>
          <w:sz w:val="28"/>
          <w:szCs w:val="28"/>
        </w:rPr>
        <w:t>ОШ.</w:t>
      </w:r>
      <w:r w:rsidRPr="00FF5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 топлива – каменный уголь. </w:t>
      </w:r>
      <w:r w:rsidRPr="00574477">
        <w:rPr>
          <w:color w:val="333333"/>
          <w:sz w:val="28"/>
          <w:szCs w:val="28"/>
        </w:rPr>
        <w:t>Установо</w:t>
      </w:r>
      <w:r w:rsidRPr="00574477">
        <w:rPr>
          <w:color w:val="333333"/>
          <w:sz w:val="28"/>
          <w:szCs w:val="28"/>
        </w:rPr>
        <w:t>ч</w:t>
      </w:r>
      <w:r w:rsidRPr="00574477">
        <w:rPr>
          <w:color w:val="333333"/>
          <w:sz w:val="28"/>
          <w:szCs w:val="28"/>
        </w:rPr>
        <w:t>ная мощность</w:t>
      </w:r>
      <w:r>
        <w:rPr>
          <w:color w:val="333333"/>
          <w:sz w:val="28"/>
          <w:szCs w:val="28"/>
        </w:rPr>
        <w:t xml:space="preserve"> – 0,3</w:t>
      </w:r>
      <w:r w:rsidRPr="00574477">
        <w:rPr>
          <w:color w:val="333333"/>
          <w:sz w:val="28"/>
          <w:szCs w:val="28"/>
        </w:rPr>
        <w:t xml:space="preserve"> Гкал/час</w:t>
      </w:r>
      <w:r>
        <w:rPr>
          <w:color w:val="333333"/>
          <w:sz w:val="28"/>
          <w:szCs w:val="28"/>
        </w:rPr>
        <w:t xml:space="preserve">. </w:t>
      </w:r>
      <w:r w:rsidRPr="00574477">
        <w:rPr>
          <w:color w:val="333333"/>
          <w:sz w:val="28"/>
          <w:szCs w:val="28"/>
        </w:rPr>
        <w:t xml:space="preserve"> </w:t>
      </w:r>
      <w:r w:rsidRPr="00F4691E">
        <w:rPr>
          <w:sz w:val="28"/>
          <w:szCs w:val="28"/>
        </w:rPr>
        <w:t>Техническое состояние сетей теплоснабжения поселения обуславливается сроком эк</w:t>
      </w:r>
      <w:r w:rsidRPr="00F4691E">
        <w:rPr>
          <w:sz w:val="28"/>
          <w:szCs w:val="28"/>
        </w:rPr>
        <w:t>с</w:t>
      </w:r>
      <w:r w:rsidRPr="00F4691E">
        <w:rPr>
          <w:sz w:val="28"/>
          <w:szCs w:val="28"/>
        </w:rPr>
        <w:t>плуатации.</w:t>
      </w:r>
    </w:p>
    <w:p w:rsidR="008D5E73" w:rsidRPr="00F4691E" w:rsidRDefault="008D5E73" w:rsidP="008D5E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D5E73" w:rsidRDefault="008D5E73" w:rsidP="008D5E73">
      <w:pPr>
        <w:pStyle w:val="a5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F4691E">
        <w:rPr>
          <w:rStyle w:val="a3"/>
          <w:sz w:val="28"/>
          <w:szCs w:val="28"/>
        </w:rPr>
        <w:t>Система водоснабжения</w:t>
      </w:r>
      <w:r>
        <w:rPr>
          <w:rStyle w:val="a3"/>
          <w:sz w:val="28"/>
          <w:szCs w:val="28"/>
        </w:rPr>
        <w:t xml:space="preserve"> Стеклянского</w:t>
      </w:r>
      <w:r w:rsidRPr="00F4691E">
        <w:rPr>
          <w:rStyle w:val="a3"/>
          <w:sz w:val="28"/>
          <w:szCs w:val="28"/>
        </w:rPr>
        <w:t xml:space="preserve"> сельсовета.</w:t>
      </w:r>
    </w:p>
    <w:p w:rsidR="008D5E73" w:rsidRPr="00F4691E" w:rsidRDefault="008D5E73" w:rsidP="008D5E7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691E">
        <w:rPr>
          <w:sz w:val="28"/>
          <w:szCs w:val="28"/>
        </w:rPr>
        <w:t>Централизованные системы водоснабжения, сформированные как водоз</w:t>
      </w:r>
      <w:r w:rsidRPr="00F4691E">
        <w:rPr>
          <w:sz w:val="28"/>
          <w:szCs w:val="28"/>
        </w:rPr>
        <w:t>а</w:t>
      </w:r>
      <w:r w:rsidRPr="00F4691E">
        <w:rPr>
          <w:sz w:val="28"/>
          <w:szCs w:val="28"/>
        </w:rPr>
        <w:t xml:space="preserve">борные узлы на базе артезианских скважин и водонапорных башен, действуют в 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теклянное, д.Орловка, д.Покровка. </w:t>
      </w:r>
      <w:r w:rsidRPr="00F4691E">
        <w:rPr>
          <w:sz w:val="28"/>
          <w:szCs w:val="28"/>
        </w:rPr>
        <w:t xml:space="preserve"> Протяженность уличных водопроводных с</w:t>
      </w:r>
      <w:r w:rsidRPr="00F4691E">
        <w:rPr>
          <w:sz w:val="28"/>
          <w:szCs w:val="28"/>
        </w:rPr>
        <w:t>е</w:t>
      </w:r>
      <w:r w:rsidRPr="00F4691E">
        <w:rPr>
          <w:sz w:val="28"/>
          <w:szCs w:val="28"/>
        </w:rPr>
        <w:t>тей составля</w:t>
      </w:r>
      <w:r>
        <w:rPr>
          <w:sz w:val="28"/>
          <w:szCs w:val="28"/>
        </w:rPr>
        <w:t>ет 14,8</w:t>
      </w:r>
      <w:r w:rsidRPr="00F4691E">
        <w:rPr>
          <w:sz w:val="28"/>
          <w:szCs w:val="28"/>
        </w:rPr>
        <w:t xml:space="preserve"> км.</w:t>
      </w:r>
    </w:p>
    <w:p w:rsidR="008D5E73" w:rsidRPr="00F4691E" w:rsidRDefault="008D5E73" w:rsidP="008D5E7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4691E">
        <w:rPr>
          <w:sz w:val="28"/>
          <w:szCs w:val="28"/>
        </w:rPr>
        <w:t xml:space="preserve">сновными проблемами системы водоснабжения </w:t>
      </w:r>
      <w:r>
        <w:rPr>
          <w:sz w:val="28"/>
          <w:szCs w:val="28"/>
        </w:rPr>
        <w:t>Стеклянского</w:t>
      </w:r>
      <w:r w:rsidRPr="00F4691E">
        <w:rPr>
          <w:sz w:val="28"/>
          <w:szCs w:val="28"/>
        </w:rPr>
        <w:t xml:space="preserve"> сельсовета являются:</w:t>
      </w:r>
    </w:p>
    <w:p w:rsidR="008D5E73" w:rsidRPr="00F4691E" w:rsidRDefault="008D5E73" w:rsidP="008D5E73">
      <w:pPr>
        <w:jc w:val="both"/>
        <w:rPr>
          <w:sz w:val="28"/>
          <w:szCs w:val="28"/>
        </w:rPr>
      </w:pPr>
      <w:r w:rsidRPr="00F4691E">
        <w:rPr>
          <w:sz w:val="28"/>
          <w:szCs w:val="28"/>
        </w:rPr>
        <w:tab/>
        <w:t>1.Существующие сооружения водоснабжения не позволяют обеспечить к</w:t>
      </w:r>
      <w:r w:rsidRPr="00F4691E">
        <w:rPr>
          <w:sz w:val="28"/>
          <w:szCs w:val="28"/>
        </w:rPr>
        <w:t>а</w:t>
      </w:r>
      <w:r>
        <w:rPr>
          <w:sz w:val="28"/>
          <w:szCs w:val="28"/>
        </w:rPr>
        <w:t xml:space="preserve">чество питьевой </w:t>
      </w:r>
      <w:r w:rsidRPr="00F4691E">
        <w:rPr>
          <w:sz w:val="28"/>
          <w:szCs w:val="28"/>
        </w:rPr>
        <w:t>воды, в полной мере соответствующее требованиям санитарных норм к к</w:t>
      </w:r>
      <w:r w:rsidRPr="00F4691E">
        <w:rPr>
          <w:sz w:val="28"/>
          <w:szCs w:val="28"/>
        </w:rPr>
        <w:t>а</w:t>
      </w:r>
      <w:r w:rsidRPr="00F4691E">
        <w:rPr>
          <w:sz w:val="28"/>
          <w:szCs w:val="28"/>
        </w:rPr>
        <w:t>честву питьевой воды.</w:t>
      </w:r>
    </w:p>
    <w:p w:rsidR="008D5E73" w:rsidRPr="00F4691E" w:rsidRDefault="008D5E73" w:rsidP="008D5E73">
      <w:pPr>
        <w:jc w:val="both"/>
        <w:rPr>
          <w:sz w:val="28"/>
          <w:szCs w:val="28"/>
        </w:rPr>
      </w:pPr>
      <w:r w:rsidRPr="00F4691E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F4691E">
        <w:rPr>
          <w:sz w:val="28"/>
          <w:szCs w:val="28"/>
        </w:rPr>
        <w:t>.Несовершенство технологий и устаревшее оборудование.</w:t>
      </w:r>
    </w:p>
    <w:p w:rsidR="008D5E73" w:rsidRPr="00F4691E" w:rsidRDefault="008D5E73" w:rsidP="008D5E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F4691E">
        <w:rPr>
          <w:sz w:val="28"/>
          <w:szCs w:val="28"/>
        </w:rPr>
        <w:t>.Высокая степень износа трубопроводов.</w:t>
      </w:r>
    </w:p>
    <w:p w:rsidR="008D5E73" w:rsidRDefault="008D5E73" w:rsidP="008D5E73">
      <w:pPr>
        <w:rPr>
          <w:sz w:val="28"/>
          <w:szCs w:val="28"/>
        </w:rPr>
      </w:pPr>
    </w:p>
    <w:p w:rsidR="008D5E73" w:rsidRDefault="008D5E73" w:rsidP="008D5E73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D42682">
        <w:rPr>
          <w:sz w:val="28"/>
          <w:szCs w:val="28"/>
        </w:rPr>
        <w:t xml:space="preserve">Основные мероприятия в системах  коммунальной инфраструктуры указаны в таблице </w:t>
      </w:r>
      <w:r>
        <w:rPr>
          <w:sz w:val="28"/>
          <w:szCs w:val="28"/>
        </w:rPr>
        <w:t xml:space="preserve">                      </w:t>
      </w:r>
    </w:p>
    <w:p w:rsidR="008D5E73" w:rsidRDefault="008D5E73" w:rsidP="008D5E73">
      <w:pPr>
        <w:pStyle w:val="a5"/>
        <w:spacing w:before="0" w:beforeAutospacing="0" w:after="0" w:afterAutospacing="0"/>
        <w:jc w:val="center"/>
        <w:rPr>
          <w:rStyle w:val="a3"/>
          <w:u w:val="single"/>
        </w:rPr>
      </w:pPr>
    </w:p>
    <w:p w:rsidR="008D5E73" w:rsidRDefault="008D5E73" w:rsidP="008D5E73">
      <w:pPr>
        <w:pStyle w:val="a5"/>
        <w:spacing w:before="0" w:beforeAutospacing="0" w:after="0" w:afterAutospacing="0"/>
        <w:jc w:val="center"/>
      </w:pPr>
      <w:r w:rsidRPr="00D42682">
        <w:rPr>
          <w:rStyle w:val="a3"/>
          <w:u w:val="single"/>
        </w:rPr>
        <w:t xml:space="preserve">Таблица № </w:t>
      </w:r>
      <w:r>
        <w:rPr>
          <w:rStyle w:val="a3"/>
          <w:u w:val="single"/>
        </w:rPr>
        <w:t>1</w:t>
      </w:r>
      <w:r>
        <w:rPr>
          <w:rStyle w:val="a3"/>
        </w:rPr>
        <w:t xml:space="preserve"> ПЕРЕЧЕНЬ ОСНОВНЫХ МЕРОПРИЯТИЙ  НА СИСТЕМАХ КОММ</w:t>
      </w:r>
      <w:r>
        <w:rPr>
          <w:rStyle w:val="a3"/>
        </w:rPr>
        <w:t>У</w:t>
      </w:r>
      <w:r>
        <w:rPr>
          <w:rStyle w:val="a3"/>
        </w:rPr>
        <w:t>НАЛЬНОЙ ИНФРАСТРУКТУРЫ</w:t>
      </w:r>
    </w:p>
    <w:tbl>
      <w:tblPr>
        <w:tblW w:w="98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5"/>
        <w:gridCol w:w="2017"/>
        <w:gridCol w:w="38"/>
        <w:gridCol w:w="1322"/>
        <w:gridCol w:w="794"/>
        <w:gridCol w:w="730"/>
        <w:gridCol w:w="19"/>
        <w:gridCol w:w="781"/>
        <w:gridCol w:w="985"/>
        <w:gridCol w:w="1474"/>
        <w:gridCol w:w="21"/>
        <w:gridCol w:w="1299"/>
      </w:tblGrid>
      <w:tr w:rsidR="008D5E73" w:rsidRPr="00F4691E" w:rsidTr="008D5E73">
        <w:trPr>
          <w:trHeight w:val="157"/>
          <w:tblCellSpacing w:w="0" w:type="dxa"/>
        </w:trPr>
        <w:tc>
          <w:tcPr>
            <w:tcW w:w="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5E73" w:rsidRPr="00121987" w:rsidRDefault="008D5E73" w:rsidP="006B3B73">
            <w:r w:rsidRPr="00121987">
              <w:rPr>
                <w:rStyle w:val="a3"/>
              </w:rPr>
              <w:t xml:space="preserve">№ </w:t>
            </w:r>
            <w:proofErr w:type="spellStart"/>
            <w:r w:rsidRPr="00121987">
              <w:rPr>
                <w:rStyle w:val="a3"/>
              </w:rPr>
              <w:t>пп</w:t>
            </w:r>
            <w:proofErr w:type="spellEnd"/>
          </w:p>
        </w:tc>
        <w:tc>
          <w:tcPr>
            <w:tcW w:w="20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D5E73" w:rsidRPr="00121987" w:rsidRDefault="008D5E73" w:rsidP="006B3B73">
            <w:pPr>
              <w:rPr>
                <w:rStyle w:val="a3"/>
              </w:rPr>
            </w:pPr>
            <w:r w:rsidRPr="00121987">
              <w:rPr>
                <w:rStyle w:val="a3"/>
              </w:rPr>
              <w:t>Наименование м</w:t>
            </w:r>
            <w:r w:rsidRPr="00121987">
              <w:rPr>
                <w:rStyle w:val="a3"/>
              </w:rPr>
              <w:t>е</w:t>
            </w:r>
            <w:r w:rsidRPr="00121987">
              <w:rPr>
                <w:rStyle w:val="a3"/>
              </w:rPr>
              <w:t>роприятия</w:t>
            </w:r>
          </w:p>
        </w:tc>
        <w:tc>
          <w:tcPr>
            <w:tcW w:w="13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5E73" w:rsidRPr="00121987" w:rsidRDefault="008D5E73" w:rsidP="006B3B73">
            <w:proofErr w:type="gramStart"/>
            <w:r w:rsidRPr="00121987">
              <w:rPr>
                <w:rStyle w:val="a3"/>
              </w:rPr>
              <w:t>Ответстве</w:t>
            </w:r>
            <w:r w:rsidRPr="00121987">
              <w:rPr>
                <w:rStyle w:val="a3"/>
              </w:rPr>
              <w:t>н</w:t>
            </w:r>
            <w:r w:rsidRPr="00121987">
              <w:rPr>
                <w:rStyle w:val="a3"/>
              </w:rPr>
              <w:t>ный</w:t>
            </w:r>
            <w:proofErr w:type="gramEnd"/>
            <w:r w:rsidRPr="00121987">
              <w:rPr>
                <w:rStyle w:val="a3"/>
              </w:rPr>
              <w:t xml:space="preserve"> за в</w:t>
            </w:r>
            <w:r w:rsidRPr="00121987">
              <w:rPr>
                <w:rStyle w:val="a3"/>
              </w:rPr>
              <w:t>ы</w:t>
            </w:r>
            <w:r w:rsidRPr="00121987">
              <w:rPr>
                <w:rStyle w:val="a3"/>
              </w:rPr>
              <w:t>полнение меропри</w:t>
            </w:r>
            <w:r w:rsidRPr="00121987">
              <w:rPr>
                <w:rStyle w:val="a3"/>
              </w:rPr>
              <w:t>я</w:t>
            </w:r>
            <w:r w:rsidRPr="00121987">
              <w:rPr>
                <w:rStyle w:val="a3"/>
              </w:rPr>
              <w:t>тия Пр</w:t>
            </w:r>
            <w:r w:rsidRPr="00121987">
              <w:rPr>
                <w:rStyle w:val="a3"/>
              </w:rPr>
              <w:t>о</w:t>
            </w:r>
            <w:r w:rsidRPr="00121987">
              <w:rPr>
                <w:rStyle w:val="a3"/>
              </w:rPr>
              <w:t>граммы</w:t>
            </w:r>
          </w:p>
        </w:tc>
        <w:tc>
          <w:tcPr>
            <w:tcW w:w="47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121987" w:rsidRDefault="008D5E73" w:rsidP="006B3B73">
            <w:pPr>
              <w:jc w:val="center"/>
            </w:pPr>
            <w:r w:rsidRPr="00121987">
              <w:t>Финансовые затраты</w:t>
            </w:r>
          </w:p>
        </w:tc>
        <w:tc>
          <w:tcPr>
            <w:tcW w:w="1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5E73" w:rsidRPr="00121987" w:rsidRDefault="008D5E73" w:rsidP="006B3B73"/>
        </w:tc>
      </w:tr>
      <w:tr w:rsidR="008D5E73" w:rsidRPr="00F4691E" w:rsidTr="008D5E73">
        <w:trPr>
          <w:trHeight w:val="156"/>
          <w:tblCellSpacing w:w="0" w:type="dxa"/>
        </w:trPr>
        <w:tc>
          <w:tcPr>
            <w:tcW w:w="35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D5E73" w:rsidRPr="00F4691E" w:rsidRDefault="008D5E73" w:rsidP="006B3B73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5E73" w:rsidRPr="00F4691E" w:rsidRDefault="008D5E73" w:rsidP="006B3B73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D5E73" w:rsidRPr="00F4691E" w:rsidRDefault="008D5E73" w:rsidP="006B3B73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2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121987" w:rsidRDefault="008D5E73" w:rsidP="006B3B73">
            <w:pPr>
              <w:jc w:val="center"/>
            </w:pPr>
            <w:r w:rsidRPr="00121987">
              <w:t>В том числе по г</w:t>
            </w:r>
            <w:r w:rsidRPr="00121987">
              <w:t>о</w:t>
            </w:r>
            <w:r w:rsidRPr="00121987">
              <w:t>дам</w:t>
            </w:r>
          </w:p>
        </w:tc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5E73" w:rsidRPr="002A7F6E" w:rsidRDefault="008D5E73" w:rsidP="006B3B73">
            <w:pPr>
              <w:jc w:val="center"/>
              <w:rPr>
                <w:b/>
              </w:rPr>
            </w:pPr>
            <w:r w:rsidRPr="002A7F6E">
              <w:rPr>
                <w:rStyle w:val="a3"/>
                <w:b w:val="0"/>
              </w:rPr>
              <w:t>Всего</w:t>
            </w:r>
          </w:p>
        </w:tc>
        <w:tc>
          <w:tcPr>
            <w:tcW w:w="147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E73" w:rsidRPr="002A7F6E" w:rsidRDefault="008D5E73" w:rsidP="006B3B73">
            <w:pPr>
              <w:rPr>
                <w:rStyle w:val="a3"/>
                <w:b w:val="0"/>
              </w:rPr>
            </w:pPr>
            <w:r w:rsidRPr="002A7F6E">
              <w:rPr>
                <w:rStyle w:val="a3"/>
                <w:b w:val="0"/>
              </w:rPr>
              <w:t>Источник финансир</w:t>
            </w:r>
            <w:r w:rsidRPr="002A7F6E">
              <w:rPr>
                <w:rStyle w:val="a3"/>
                <w:b w:val="0"/>
              </w:rPr>
              <w:t>о</w:t>
            </w:r>
            <w:r w:rsidRPr="002A7F6E">
              <w:rPr>
                <w:rStyle w:val="a3"/>
                <w:b w:val="0"/>
              </w:rPr>
              <w:t>вания</w:t>
            </w:r>
          </w:p>
        </w:tc>
        <w:tc>
          <w:tcPr>
            <w:tcW w:w="13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D5E73" w:rsidRPr="00F4691E" w:rsidRDefault="008D5E73" w:rsidP="006B3B73">
            <w:pPr>
              <w:rPr>
                <w:rStyle w:val="a3"/>
                <w:sz w:val="28"/>
                <w:szCs w:val="28"/>
              </w:rPr>
            </w:pPr>
          </w:p>
        </w:tc>
      </w:tr>
      <w:tr w:rsidR="008D5E73" w:rsidRPr="00F4691E" w:rsidTr="008D5E73">
        <w:trPr>
          <w:trHeight w:val="143"/>
          <w:tblCellSpacing w:w="0" w:type="dxa"/>
        </w:trPr>
        <w:tc>
          <w:tcPr>
            <w:tcW w:w="3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F4691E" w:rsidRDefault="008D5E73" w:rsidP="006B3B73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Pr="00F4691E" w:rsidRDefault="008D5E73" w:rsidP="006B3B73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F4691E" w:rsidRDefault="008D5E73" w:rsidP="006B3B7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121987" w:rsidRDefault="008D5E73" w:rsidP="006B3B73">
            <w:r>
              <w:t>2018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121987" w:rsidRDefault="008D5E73" w:rsidP="006B3B73">
            <w:pPr>
              <w:jc w:val="center"/>
            </w:pPr>
            <w:r w:rsidRPr="00121987">
              <w:t>201</w:t>
            </w:r>
            <w:r>
              <w:t>9</w:t>
            </w:r>
          </w:p>
        </w:tc>
        <w:tc>
          <w:tcPr>
            <w:tcW w:w="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121987" w:rsidRDefault="008D5E73" w:rsidP="006B3B73">
            <w:pPr>
              <w:jc w:val="center"/>
            </w:pPr>
            <w:r>
              <w:t>2020</w:t>
            </w:r>
          </w:p>
        </w:tc>
        <w:tc>
          <w:tcPr>
            <w:tcW w:w="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121987" w:rsidRDefault="008D5E73" w:rsidP="006B3B73"/>
        </w:tc>
        <w:tc>
          <w:tcPr>
            <w:tcW w:w="14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E73" w:rsidRPr="00121987" w:rsidRDefault="008D5E73" w:rsidP="006B3B73"/>
        </w:tc>
        <w:tc>
          <w:tcPr>
            <w:tcW w:w="132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F4691E" w:rsidRDefault="008D5E73" w:rsidP="006B3B73">
            <w:pPr>
              <w:rPr>
                <w:sz w:val="28"/>
                <w:szCs w:val="28"/>
              </w:rPr>
            </w:pPr>
          </w:p>
        </w:tc>
      </w:tr>
      <w:tr w:rsidR="008D5E73" w:rsidRPr="00F4691E" w:rsidTr="008D5E73">
        <w:trPr>
          <w:trHeight w:val="143"/>
          <w:tblCellSpacing w:w="0" w:type="dxa"/>
        </w:trPr>
        <w:tc>
          <w:tcPr>
            <w:tcW w:w="98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Pr>
              <w:jc w:val="center"/>
              <w:rPr>
                <w:sz w:val="28"/>
                <w:szCs w:val="28"/>
              </w:rPr>
            </w:pPr>
            <w:r>
              <w:lastRenderedPageBreak/>
              <w:t xml:space="preserve">Организационные и технические мероприятия                                   </w:t>
            </w:r>
          </w:p>
        </w:tc>
      </w:tr>
      <w:tr w:rsidR="008D5E73" w:rsidRPr="00F4691E" w:rsidTr="008D5E73">
        <w:trPr>
          <w:trHeight w:val="143"/>
          <w:tblCellSpacing w:w="0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8A49F8" w:rsidRDefault="008D5E73" w:rsidP="006B3B73">
            <w:r w:rsidRPr="008A49F8">
              <w:t>1.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Default="008D5E73" w:rsidP="006B3B73">
            <w:pPr>
              <w:autoSpaceDE w:val="0"/>
              <w:autoSpaceDN w:val="0"/>
              <w:adjustRightInd w:val="0"/>
            </w:pPr>
            <w:r>
              <w:t>Разработка компле</w:t>
            </w:r>
            <w:r>
              <w:t>к</w:t>
            </w:r>
            <w:r>
              <w:t>са мер, направле</w:t>
            </w:r>
            <w:r>
              <w:t>н</w:t>
            </w:r>
            <w:r>
              <w:t>ных на улучшение  платежной дисци</w:t>
            </w:r>
            <w:r>
              <w:t>п</w:t>
            </w:r>
            <w:r>
              <w:t>лины при оплате за воду  и тепло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F4691E" w:rsidRDefault="008D5E73" w:rsidP="006B3B73">
            <w:pPr>
              <w:rPr>
                <w:sz w:val="28"/>
                <w:szCs w:val="28"/>
              </w:rPr>
            </w:pPr>
            <w:proofErr w:type="spellStart"/>
            <w:r>
              <w:t>ресурс</w:t>
            </w:r>
            <w:r>
              <w:t>о</w:t>
            </w:r>
            <w:r>
              <w:t>снабжающие</w:t>
            </w:r>
            <w:proofErr w:type="spellEnd"/>
            <w:r>
              <w:t xml:space="preserve"> о</w:t>
            </w:r>
            <w:r>
              <w:t>р</w:t>
            </w:r>
            <w:r>
              <w:t>ганизации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E73" w:rsidRPr="00F4691E" w:rsidRDefault="008D5E73" w:rsidP="006B3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F4691E" w:rsidRDefault="008D5E73" w:rsidP="006B3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F4691E" w:rsidRDefault="008D5E73" w:rsidP="006B3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F4691E" w:rsidRDefault="008D5E73" w:rsidP="006B3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Default="008D5E73" w:rsidP="006B3B73">
            <w:r>
              <w:t>не требуется финансиро</w:t>
            </w:r>
            <w:r w:rsidRPr="00CE0EBF">
              <w:t>в</w:t>
            </w:r>
            <w:r w:rsidRPr="00CE0EBF">
              <w:t>а</w:t>
            </w:r>
            <w:r w:rsidRPr="00CE0EBF">
              <w:t>ние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Default="008D5E73" w:rsidP="006B3B73">
            <w:pPr>
              <w:autoSpaceDE w:val="0"/>
              <w:autoSpaceDN w:val="0"/>
              <w:adjustRightInd w:val="0"/>
            </w:pPr>
            <w:r>
              <w:t>экономия</w:t>
            </w:r>
          </w:p>
          <w:p w:rsidR="008D5E73" w:rsidRDefault="008D5E73" w:rsidP="006B3B73">
            <w:pPr>
              <w:autoSpaceDE w:val="0"/>
              <w:autoSpaceDN w:val="0"/>
              <w:adjustRightInd w:val="0"/>
            </w:pPr>
            <w:r>
              <w:t>1 процент от общего годового п</w:t>
            </w:r>
            <w:r>
              <w:t>о</w:t>
            </w:r>
            <w:r>
              <w:t>требления</w:t>
            </w:r>
          </w:p>
        </w:tc>
      </w:tr>
      <w:tr w:rsidR="008D5E73" w:rsidRPr="00F4691E" w:rsidTr="008D5E73">
        <w:trPr>
          <w:trHeight w:val="3319"/>
          <w:tblCellSpacing w:w="0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8A49F8" w:rsidRDefault="008D5E73" w:rsidP="006B3B73">
            <w:r>
              <w:t>2.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Default="008D5E73" w:rsidP="006B3B73">
            <w:pPr>
              <w:autoSpaceDE w:val="0"/>
              <w:autoSpaceDN w:val="0"/>
              <w:adjustRightInd w:val="0"/>
            </w:pPr>
            <w:proofErr w:type="gramStart"/>
            <w:r w:rsidRPr="009539A1">
              <w:t>Контроль за</w:t>
            </w:r>
            <w:proofErr w:type="gramEnd"/>
            <w:r w:rsidRPr="009539A1">
              <w:t xml:space="preserve"> нецел</w:t>
            </w:r>
            <w:r w:rsidRPr="009539A1">
              <w:t>е</w:t>
            </w:r>
            <w:r w:rsidRPr="009539A1">
              <w:t>вым использованием и потерями энерг</w:t>
            </w:r>
            <w:r w:rsidRPr="009539A1">
              <w:t>о</w:t>
            </w:r>
            <w:r w:rsidRPr="009539A1">
              <w:t>носителей (отбор воды из системы отопления, протечки  и др.).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roofErr w:type="spellStart"/>
            <w:r>
              <w:t>ресурсо</w:t>
            </w:r>
            <w:proofErr w:type="spellEnd"/>
            <w:r>
              <w:t xml:space="preserve"> снабжающие о</w:t>
            </w:r>
            <w:r>
              <w:t>р</w:t>
            </w:r>
            <w:r>
              <w:t>ганизации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E73" w:rsidRDefault="008D5E73" w:rsidP="006B3B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Default="008D5E73" w:rsidP="006B3B73">
            <w:r>
              <w:t>не требуется финансиро</w:t>
            </w:r>
            <w:r w:rsidRPr="00CE0EBF">
              <w:t>в</w:t>
            </w:r>
            <w:r w:rsidRPr="00CE0EBF">
              <w:t>а</w:t>
            </w:r>
            <w:r w:rsidRPr="00CE0EBF">
              <w:t>ние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Pr="009539A1" w:rsidRDefault="008D5E73" w:rsidP="006B3B73">
            <w:proofErr w:type="gramStart"/>
            <w:r w:rsidRPr="009539A1">
              <w:t>Снижение п</w:t>
            </w:r>
            <w:r w:rsidRPr="009539A1">
              <w:t>о</w:t>
            </w:r>
            <w:r w:rsidRPr="009539A1">
              <w:t>требления энергоресу</w:t>
            </w:r>
            <w:r w:rsidRPr="009539A1">
              <w:t>р</w:t>
            </w:r>
            <w:r w:rsidRPr="009539A1">
              <w:t>сов, з</w:t>
            </w:r>
            <w:r w:rsidRPr="009539A1">
              <w:t>а</w:t>
            </w:r>
            <w:r w:rsidRPr="009539A1">
              <w:t>трат не требуе</w:t>
            </w:r>
            <w:r w:rsidRPr="009539A1">
              <w:t>т</w:t>
            </w:r>
            <w:r w:rsidRPr="009539A1">
              <w:t>ся (экономия от 5 % от объ</w:t>
            </w:r>
            <w:r w:rsidRPr="009539A1">
              <w:t>е</w:t>
            </w:r>
            <w:r w:rsidRPr="009539A1">
              <w:t>ма потре</w:t>
            </w:r>
            <w:r w:rsidRPr="009539A1">
              <w:t>б</w:t>
            </w:r>
            <w:r w:rsidRPr="009539A1">
              <w:t xml:space="preserve">ляемых </w:t>
            </w:r>
            <w:proofErr w:type="gramEnd"/>
          </w:p>
          <w:p w:rsidR="008D5E73" w:rsidRDefault="008D5E73" w:rsidP="006B3B73">
            <w:pPr>
              <w:autoSpaceDE w:val="0"/>
              <w:autoSpaceDN w:val="0"/>
              <w:adjustRightInd w:val="0"/>
            </w:pPr>
            <w:r w:rsidRPr="009539A1">
              <w:t>энергоресу</w:t>
            </w:r>
            <w:r w:rsidRPr="009539A1">
              <w:t>р</w:t>
            </w:r>
            <w:r w:rsidRPr="009539A1">
              <w:t>сов)</w:t>
            </w:r>
          </w:p>
        </w:tc>
      </w:tr>
      <w:tr w:rsidR="008D5E73" w:rsidRPr="00F4691E" w:rsidTr="008D5E73">
        <w:trPr>
          <w:trHeight w:val="2201"/>
          <w:tblCellSpacing w:w="0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8A49F8" w:rsidRDefault="008D5E73" w:rsidP="006B3B73">
            <w:r>
              <w:t>3.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Pr="009539A1" w:rsidRDefault="008D5E73" w:rsidP="006B3B73">
            <w:r w:rsidRPr="009539A1">
              <w:t>Снижение  отоп</w:t>
            </w:r>
            <w:r w:rsidRPr="009539A1">
              <w:t>и</w:t>
            </w:r>
            <w:r w:rsidRPr="009539A1">
              <w:t xml:space="preserve">тельной нагрузки в зданиях или отдельных помещениях </w:t>
            </w:r>
            <w:proofErr w:type="gramStart"/>
            <w:r w:rsidRPr="009539A1">
              <w:t>в</w:t>
            </w:r>
            <w:proofErr w:type="gramEnd"/>
            <w:r w:rsidRPr="009539A1">
              <w:t xml:space="preserve"> нераб</w:t>
            </w:r>
            <w:r w:rsidRPr="009539A1">
              <w:t>о</w:t>
            </w:r>
            <w:r w:rsidRPr="009539A1">
              <w:t xml:space="preserve">чие </w:t>
            </w:r>
          </w:p>
          <w:p w:rsidR="008D5E73" w:rsidRPr="009539A1" w:rsidRDefault="008D5E73" w:rsidP="006B3B73">
            <w:pPr>
              <w:autoSpaceDE w:val="0"/>
              <w:autoSpaceDN w:val="0"/>
              <w:adjustRightInd w:val="0"/>
            </w:pPr>
            <w:r w:rsidRPr="009539A1">
              <w:t>периоды.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roofErr w:type="spellStart"/>
            <w:r>
              <w:t>Ресурсо</w:t>
            </w:r>
            <w:proofErr w:type="spellEnd"/>
            <w:r>
              <w:t xml:space="preserve"> снабжающие о</w:t>
            </w:r>
            <w:r>
              <w:t>р</w:t>
            </w:r>
            <w:r>
              <w:t>ганизации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E73" w:rsidRDefault="008D5E73" w:rsidP="006B3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Default="008D5E73" w:rsidP="006B3B73">
            <w:r>
              <w:t>не требуется финансиро</w:t>
            </w:r>
            <w:r w:rsidRPr="00CE0EBF">
              <w:t>в</w:t>
            </w:r>
            <w:r w:rsidRPr="00CE0EBF">
              <w:t>а</w:t>
            </w:r>
            <w:r w:rsidRPr="00CE0EBF">
              <w:t>ние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Pr="009539A1" w:rsidRDefault="008D5E73" w:rsidP="006B3B73">
            <w:r w:rsidRPr="009539A1">
              <w:t>Снижение п</w:t>
            </w:r>
            <w:r w:rsidRPr="009539A1">
              <w:t>о</w:t>
            </w:r>
            <w:r w:rsidRPr="009539A1">
              <w:t>требления энергоресу</w:t>
            </w:r>
            <w:r w:rsidRPr="009539A1">
              <w:t>р</w:t>
            </w:r>
            <w:r w:rsidRPr="009539A1">
              <w:t xml:space="preserve">сов </w:t>
            </w:r>
          </w:p>
          <w:p w:rsidR="008D5E73" w:rsidRPr="009539A1" w:rsidRDefault="008D5E73" w:rsidP="006B3B73">
            <w:r w:rsidRPr="009539A1">
              <w:t>Снижение отопител</w:t>
            </w:r>
            <w:r w:rsidRPr="009539A1">
              <w:t>ь</w:t>
            </w:r>
            <w:r w:rsidRPr="009539A1">
              <w:t>ной н</w:t>
            </w:r>
            <w:r w:rsidRPr="009539A1">
              <w:t>а</w:t>
            </w:r>
            <w:r w:rsidRPr="009539A1">
              <w:t>грузки на 5%</w:t>
            </w:r>
          </w:p>
        </w:tc>
      </w:tr>
      <w:tr w:rsidR="008D5E73" w:rsidRPr="00F4691E" w:rsidTr="008D5E73">
        <w:trPr>
          <w:trHeight w:val="2769"/>
          <w:tblCellSpacing w:w="0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8A49F8" w:rsidRDefault="008D5E73" w:rsidP="006B3B73">
            <w:r>
              <w:t>4.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Pr>
              <w:pStyle w:val="a5"/>
            </w:pPr>
            <w:r>
              <w:t>Выполнение гидра</w:t>
            </w:r>
            <w:r>
              <w:t>в</w:t>
            </w:r>
            <w:r>
              <w:t>лической баланс</w:t>
            </w:r>
            <w:r>
              <w:t>и</w:t>
            </w:r>
            <w:r>
              <w:t>ровки системы от</w:t>
            </w:r>
            <w:r>
              <w:t>о</w:t>
            </w:r>
            <w:r>
              <w:t>пления</w:t>
            </w:r>
          </w:p>
          <w:p w:rsidR="008D5E73" w:rsidRDefault="008D5E73" w:rsidP="006B3B73"/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roofErr w:type="spellStart"/>
            <w:r>
              <w:t>ресурсо</w:t>
            </w:r>
            <w:proofErr w:type="spellEnd"/>
            <w:r>
              <w:t xml:space="preserve"> снабжающие о</w:t>
            </w:r>
            <w:r>
              <w:t>р</w:t>
            </w:r>
            <w:r>
              <w:t>ганизации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E73" w:rsidRDefault="008D5E73" w:rsidP="006B3B73">
            <w:pPr>
              <w:jc w:val="center"/>
            </w:pPr>
            <w:r>
              <w:t>-</w:t>
            </w:r>
          </w:p>
        </w:tc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Pr>
              <w:jc w:val="center"/>
            </w:pPr>
            <w: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Pr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Default="008D5E73" w:rsidP="006B3B73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Default="008D5E73" w:rsidP="006B3B73">
            <w:pPr>
              <w:pStyle w:val="a5"/>
              <w:spacing w:before="0" w:beforeAutospacing="0" w:after="0" w:afterAutospacing="0"/>
            </w:pPr>
            <w:r>
              <w:t>не требуется финансиро</w:t>
            </w:r>
            <w:r w:rsidRPr="00CE0EBF">
              <w:t>в</w:t>
            </w:r>
            <w:r w:rsidRPr="00CE0EBF">
              <w:t>а</w:t>
            </w:r>
            <w:r w:rsidRPr="00CE0EBF">
              <w:t>ние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B65819" w:rsidRDefault="008D5E73" w:rsidP="006B3B73">
            <w:pPr>
              <w:pStyle w:val="a5"/>
            </w:pPr>
            <w:r>
              <w:t>сокращение расхода те</w:t>
            </w:r>
            <w:r>
              <w:t>п</w:t>
            </w:r>
            <w:r>
              <w:t>ла на 15 - 20%, ликв</w:t>
            </w:r>
            <w:r>
              <w:t>и</w:t>
            </w:r>
            <w:r>
              <w:t>дация "</w:t>
            </w:r>
            <w:proofErr w:type="spellStart"/>
            <w:r>
              <w:t>пер</w:t>
            </w:r>
            <w:r>
              <w:t>е</w:t>
            </w:r>
            <w:r>
              <w:t>топов</w:t>
            </w:r>
            <w:proofErr w:type="spellEnd"/>
            <w:r>
              <w:t>" в п</w:t>
            </w:r>
            <w:r>
              <w:t>е</w:t>
            </w:r>
            <w:r>
              <w:t>реходные периоды г</w:t>
            </w:r>
            <w:r>
              <w:t>о</w:t>
            </w:r>
            <w:r>
              <w:t>да.</w:t>
            </w:r>
          </w:p>
        </w:tc>
      </w:tr>
      <w:tr w:rsidR="008D5E73" w:rsidRPr="00F4691E" w:rsidTr="008D5E73">
        <w:trPr>
          <w:trHeight w:val="284"/>
          <w:tblCellSpacing w:w="0" w:type="dxa"/>
        </w:trPr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/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Pr="000F2178" w:rsidRDefault="008D5E73" w:rsidP="006B3B73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/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5E73" w:rsidRDefault="008D5E73" w:rsidP="006B3B73"/>
        </w:tc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Pr>
              <w:jc w:val="center"/>
            </w:pP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>
            <w:pPr>
              <w:jc w:val="center"/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Default="008D5E73" w:rsidP="006B3B73"/>
        </w:tc>
        <w:tc>
          <w:tcPr>
            <w:tcW w:w="1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E73" w:rsidRDefault="008D5E73" w:rsidP="006B3B73"/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E73" w:rsidRDefault="008D5E73" w:rsidP="006B3B73"/>
        </w:tc>
      </w:tr>
    </w:tbl>
    <w:p w:rsidR="008D5E73" w:rsidRPr="00592331" w:rsidRDefault="008D5E73" w:rsidP="008D5E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E73" w:rsidRDefault="008D5E73" w:rsidP="008D5E73">
      <w:pPr>
        <w:ind w:left="540" w:firstLine="168"/>
        <w:jc w:val="center"/>
        <w:rPr>
          <w:b/>
          <w:sz w:val="28"/>
          <w:szCs w:val="28"/>
        </w:rPr>
      </w:pPr>
      <w:r w:rsidRPr="00592331">
        <w:rPr>
          <w:b/>
          <w:sz w:val="28"/>
          <w:szCs w:val="28"/>
        </w:rPr>
        <w:t xml:space="preserve"> Система управления реализацией Программы</w:t>
      </w:r>
    </w:p>
    <w:p w:rsidR="008D5E73" w:rsidRPr="00592331" w:rsidRDefault="008D5E73" w:rsidP="008D5E7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31">
        <w:rPr>
          <w:rFonts w:ascii="Times New Roman" w:hAnsi="Times New Roman" w:cs="Times New Roman"/>
          <w:sz w:val="28"/>
          <w:szCs w:val="28"/>
        </w:rPr>
        <w:t>В качестве исполнителей Программы выступают:</w:t>
      </w:r>
    </w:p>
    <w:p w:rsidR="008D5E73" w:rsidRDefault="008D5E73" w:rsidP="008D5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331">
        <w:rPr>
          <w:rFonts w:ascii="Times New Roman" w:hAnsi="Times New Roman" w:cs="Times New Roman"/>
          <w:sz w:val="28"/>
          <w:szCs w:val="28"/>
        </w:rPr>
        <w:t>-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Стеклянского сельсовета</w:t>
      </w:r>
      <w:r w:rsidRPr="00592331">
        <w:rPr>
          <w:rFonts w:ascii="Times New Roman" w:hAnsi="Times New Roman" w:cs="Times New Roman"/>
          <w:sz w:val="28"/>
          <w:szCs w:val="28"/>
        </w:rPr>
        <w:t>;</w:t>
      </w:r>
    </w:p>
    <w:p w:rsidR="008D5E73" w:rsidRPr="00F22D3E" w:rsidRDefault="008D5E73" w:rsidP="008D5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ЖКХ</w:t>
      </w:r>
      <w:r w:rsidRPr="00F22D3E">
        <w:rPr>
          <w:rFonts w:ascii="Times New Roman" w:hAnsi="Times New Roman" w:cs="Times New Roman"/>
          <w:sz w:val="28"/>
          <w:szCs w:val="28"/>
        </w:rPr>
        <w:t>;</w:t>
      </w:r>
    </w:p>
    <w:p w:rsidR="008D5E73" w:rsidRPr="00F22D3E" w:rsidRDefault="008D5E73" w:rsidP="008D5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D3E">
        <w:rPr>
          <w:rFonts w:ascii="Times New Roman" w:hAnsi="Times New Roman" w:cs="Times New Roman"/>
          <w:sz w:val="28"/>
          <w:szCs w:val="28"/>
        </w:rPr>
        <w:t>- Предприятия, осуществляющие деятельность на территории поселения – участники программы (во взаим</w:t>
      </w:r>
      <w:r w:rsidRPr="00F22D3E">
        <w:rPr>
          <w:rFonts w:ascii="Times New Roman" w:hAnsi="Times New Roman" w:cs="Times New Roman"/>
          <w:sz w:val="28"/>
          <w:szCs w:val="28"/>
        </w:rPr>
        <w:t>о</w:t>
      </w:r>
      <w:r w:rsidRPr="00F22D3E">
        <w:rPr>
          <w:rFonts w:ascii="Times New Roman" w:hAnsi="Times New Roman" w:cs="Times New Roman"/>
          <w:sz w:val="28"/>
          <w:szCs w:val="28"/>
        </w:rPr>
        <w:t>действии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5E73" w:rsidRPr="00592331" w:rsidRDefault="008D5E73" w:rsidP="008D5E73">
      <w:pPr>
        <w:ind w:firstLine="567"/>
        <w:jc w:val="both"/>
        <w:rPr>
          <w:sz w:val="28"/>
          <w:szCs w:val="28"/>
        </w:rPr>
      </w:pPr>
      <w:r w:rsidRPr="00592331">
        <w:rPr>
          <w:sz w:val="28"/>
          <w:szCs w:val="28"/>
        </w:rPr>
        <w:lastRenderedPageBreak/>
        <w:t>Текущее управление реализацией Программы осуществляет Администрация поселения, контролирует выполнение программных мероприятий, целевое и э</w:t>
      </w:r>
      <w:r w:rsidRPr="00592331">
        <w:rPr>
          <w:sz w:val="28"/>
          <w:szCs w:val="28"/>
        </w:rPr>
        <w:t>ф</w:t>
      </w:r>
      <w:r w:rsidRPr="00592331">
        <w:rPr>
          <w:sz w:val="28"/>
          <w:szCs w:val="28"/>
        </w:rPr>
        <w:t>фективное использование средств, направляемых на реализацию Программы, осуществляет управление исполнителями, готовит ежегодные отчеты о реализ</w:t>
      </w:r>
      <w:r w:rsidRPr="00592331">
        <w:rPr>
          <w:sz w:val="28"/>
          <w:szCs w:val="28"/>
        </w:rPr>
        <w:t>а</w:t>
      </w:r>
      <w:r w:rsidRPr="00592331">
        <w:rPr>
          <w:sz w:val="28"/>
          <w:szCs w:val="28"/>
        </w:rPr>
        <w:t>ции Программы, ежегодно осуществляет оценку достигнутых целей и эффекти</w:t>
      </w:r>
      <w:r w:rsidRPr="00592331">
        <w:rPr>
          <w:sz w:val="28"/>
          <w:szCs w:val="28"/>
        </w:rPr>
        <w:t>в</w:t>
      </w:r>
      <w:r w:rsidRPr="00592331">
        <w:rPr>
          <w:sz w:val="28"/>
          <w:szCs w:val="28"/>
        </w:rPr>
        <w:t>ности реализации Программы.</w:t>
      </w:r>
    </w:p>
    <w:p w:rsidR="008D5E73" w:rsidRPr="00592331" w:rsidRDefault="008D5E73" w:rsidP="008D5E73">
      <w:pPr>
        <w:ind w:firstLine="567"/>
        <w:jc w:val="both"/>
        <w:rPr>
          <w:sz w:val="28"/>
          <w:szCs w:val="28"/>
        </w:rPr>
      </w:pPr>
      <w:r w:rsidRPr="00592331">
        <w:rPr>
          <w:sz w:val="28"/>
          <w:szCs w:val="28"/>
        </w:rPr>
        <w:t>Главным ответственным лицом за контролем энергопотребления и реализ</w:t>
      </w:r>
      <w:r w:rsidRPr="00592331">
        <w:rPr>
          <w:sz w:val="28"/>
          <w:szCs w:val="28"/>
        </w:rPr>
        <w:t>а</w:t>
      </w:r>
      <w:r w:rsidRPr="00592331">
        <w:rPr>
          <w:sz w:val="28"/>
          <w:szCs w:val="28"/>
        </w:rPr>
        <w:t>цию энергосберегающих мероприятий является руководитель муниципального учреждения, эк</w:t>
      </w:r>
      <w:r w:rsidRPr="00592331">
        <w:rPr>
          <w:sz w:val="28"/>
          <w:szCs w:val="28"/>
        </w:rPr>
        <w:t>с</w:t>
      </w:r>
      <w:r w:rsidRPr="00592331">
        <w:rPr>
          <w:sz w:val="28"/>
          <w:szCs w:val="28"/>
        </w:rPr>
        <w:t>плуатирующего помещения.</w:t>
      </w:r>
    </w:p>
    <w:p w:rsidR="008D5E73" w:rsidRPr="00592331" w:rsidRDefault="008D5E73" w:rsidP="008D5E73">
      <w:pPr>
        <w:ind w:left="540" w:firstLine="168"/>
        <w:rPr>
          <w:sz w:val="28"/>
          <w:szCs w:val="28"/>
        </w:rPr>
      </w:pPr>
    </w:p>
    <w:p w:rsidR="008D5E73" w:rsidRPr="00592331" w:rsidRDefault="008D5E73" w:rsidP="008D5E73">
      <w:pPr>
        <w:jc w:val="right"/>
      </w:pPr>
    </w:p>
    <w:p w:rsidR="00603B2C" w:rsidRDefault="00603B2C"/>
    <w:sectPr w:rsidR="00603B2C" w:rsidSect="008D5E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F78CA"/>
    <w:multiLevelType w:val="hybridMultilevel"/>
    <w:tmpl w:val="7DEEA3C2"/>
    <w:lvl w:ilvl="0" w:tplc="F35E1A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5E73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073B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B63C4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5E73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99"/>
    <w:qFormat/>
    <w:rsid w:val="00803D14"/>
    <w:pPr>
      <w:ind w:left="720"/>
      <w:contextualSpacing/>
    </w:pPr>
  </w:style>
  <w:style w:type="paragraph" w:customStyle="1" w:styleId="ConsPlusNormal">
    <w:name w:val="ConsPlusNormal"/>
    <w:rsid w:val="008D5E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8D5E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2018-02-28T09:28:00Z</cp:lastPrinted>
  <dcterms:created xsi:type="dcterms:W3CDTF">2018-02-28T09:17:00Z</dcterms:created>
  <dcterms:modified xsi:type="dcterms:W3CDTF">2018-02-28T09:31:00Z</dcterms:modified>
</cp:coreProperties>
</file>