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C6" w:rsidRDefault="002E58C6" w:rsidP="002E58C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2E58C6" w:rsidRDefault="002E58C6" w:rsidP="002E58C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2E58C6" w:rsidRDefault="002E58C6" w:rsidP="002E58C6">
      <w:pPr>
        <w:jc w:val="center"/>
        <w:rPr>
          <w:b/>
          <w:sz w:val="28"/>
          <w:szCs w:val="28"/>
        </w:rPr>
      </w:pPr>
    </w:p>
    <w:p w:rsidR="002E58C6" w:rsidRDefault="002E58C6" w:rsidP="002E58C6">
      <w:pPr>
        <w:jc w:val="center"/>
        <w:rPr>
          <w:b/>
          <w:sz w:val="28"/>
          <w:szCs w:val="28"/>
        </w:rPr>
      </w:pPr>
    </w:p>
    <w:p w:rsidR="002E58C6" w:rsidRDefault="002E58C6" w:rsidP="002E58C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E58C6" w:rsidRDefault="002E58C6" w:rsidP="002E58C6">
      <w:pPr>
        <w:jc w:val="center"/>
        <w:rPr>
          <w:sz w:val="28"/>
          <w:szCs w:val="28"/>
        </w:rPr>
      </w:pPr>
    </w:p>
    <w:p w:rsidR="002E58C6" w:rsidRDefault="002E58C6" w:rsidP="002E58C6">
      <w:pPr>
        <w:rPr>
          <w:sz w:val="28"/>
          <w:szCs w:val="28"/>
        </w:rPr>
      </w:pPr>
      <w:r>
        <w:rPr>
          <w:sz w:val="28"/>
          <w:szCs w:val="28"/>
        </w:rPr>
        <w:t>17.09.2019                                                                                                      № 54</w:t>
      </w:r>
    </w:p>
    <w:p w:rsidR="002E58C6" w:rsidRDefault="002E58C6" w:rsidP="002E58C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2E58C6" w:rsidRDefault="002E58C6" w:rsidP="002E58C6">
      <w:pPr>
        <w:jc w:val="center"/>
      </w:pPr>
    </w:p>
    <w:p w:rsidR="002E58C6" w:rsidRDefault="002E58C6" w:rsidP="002E58C6">
      <w:pPr>
        <w:pStyle w:val="1"/>
        <w:tabs>
          <w:tab w:val="left" w:pos="4678"/>
        </w:tabs>
        <w:rPr>
          <w:szCs w:val="28"/>
        </w:rPr>
      </w:pPr>
      <w:r>
        <w:rPr>
          <w:szCs w:val="28"/>
        </w:rPr>
        <w:t>О внесении изменений в постановление Администрации Стеклянского сельсовета Купинского района Новосибирской области</w:t>
      </w:r>
    </w:p>
    <w:p w:rsidR="002E58C6" w:rsidRPr="00222AC9" w:rsidRDefault="002E58C6" w:rsidP="002E5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от 27.07.2017 № 38</w:t>
      </w:r>
      <w:r w:rsidRPr="006029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22AC9">
        <w:rPr>
          <w:b/>
          <w:sz w:val="28"/>
          <w:szCs w:val="28"/>
        </w:rPr>
        <w:t xml:space="preserve">Об утверждении административного </w:t>
      </w:r>
      <w:r>
        <w:rPr>
          <w:b/>
          <w:sz w:val="28"/>
          <w:szCs w:val="28"/>
        </w:rPr>
        <w:t xml:space="preserve">регламента </w:t>
      </w:r>
      <w:r w:rsidRPr="00222AC9">
        <w:rPr>
          <w:b/>
          <w:sz w:val="28"/>
          <w:szCs w:val="28"/>
        </w:rPr>
        <w:t>исполнения</w:t>
      </w:r>
      <w:r>
        <w:rPr>
          <w:b/>
          <w:sz w:val="28"/>
          <w:szCs w:val="28"/>
        </w:rPr>
        <w:t xml:space="preserve"> </w:t>
      </w:r>
      <w:r w:rsidRPr="00222AC9">
        <w:rPr>
          <w:b/>
          <w:sz w:val="28"/>
          <w:szCs w:val="28"/>
        </w:rPr>
        <w:t xml:space="preserve">муниципальной функции по осуществлению муниципального </w:t>
      </w:r>
      <w:proofErr w:type="gramStart"/>
      <w:r w:rsidRPr="00222AC9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, </w:t>
      </w:r>
      <w:r w:rsidRPr="00222AC9">
        <w:rPr>
          <w:b/>
          <w:sz w:val="28"/>
          <w:szCs w:val="28"/>
        </w:rPr>
        <w:t xml:space="preserve"> за</w:t>
      </w:r>
      <w:proofErr w:type="gramEnd"/>
      <w:r w:rsidRPr="00222AC9">
        <w:rPr>
          <w:b/>
          <w:sz w:val="28"/>
          <w:szCs w:val="28"/>
        </w:rPr>
        <w:t xml:space="preserve"> соблюдением Правил благоустройства и содержания территории </w:t>
      </w:r>
      <w:r>
        <w:rPr>
          <w:b/>
          <w:sz w:val="28"/>
          <w:szCs w:val="28"/>
        </w:rPr>
        <w:t xml:space="preserve"> Стеклянского сельсовета Купинского района Новосибирской области»</w:t>
      </w:r>
    </w:p>
    <w:p w:rsidR="002E58C6" w:rsidRDefault="002E58C6" w:rsidP="002E58C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E58C6" w:rsidRPr="009918DE" w:rsidRDefault="002E58C6" w:rsidP="002E58C6"/>
    <w:p w:rsidR="002E58C6" w:rsidRDefault="002E58C6" w:rsidP="002E58C6">
      <w:pPr>
        <w:pStyle w:val="1"/>
        <w:tabs>
          <w:tab w:val="left" w:pos="4678"/>
        </w:tabs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 </w:t>
      </w:r>
      <w:proofErr w:type="gramEnd"/>
    </w:p>
    <w:p w:rsidR="002E58C6" w:rsidRDefault="002E58C6" w:rsidP="002E58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E58C6" w:rsidRPr="00CB4264" w:rsidRDefault="002E58C6" w:rsidP="002E58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02B3D">
        <w:rPr>
          <w:sz w:val="28"/>
          <w:szCs w:val="28"/>
        </w:rPr>
        <w:t xml:space="preserve">         1. Внести </w:t>
      </w:r>
      <w:r w:rsidRPr="00BC2578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исполнения муниципальной функции по осуществлению муниципального </w:t>
      </w:r>
      <w:proofErr w:type="gramStart"/>
      <w:r>
        <w:rPr>
          <w:sz w:val="28"/>
          <w:szCs w:val="28"/>
        </w:rPr>
        <w:t>контроля,  за</w:t>
      </w:r>
      <w:proofErr w:type="gramEnd"/>
      <w:r>
        <w:rPr>
          <w:sz w:val="28"/>
          <w:szCs w:val="28"/>
        </w:rPr>
        <w:t xml:space="preserve"> соблюдением Правил благоустройства и содержания территории   Стеклянского сельсовета </w:t>
      </w:r>
      <w:r w:rsidRPr="00CB4264">
        <w:rPr>
          <w:bCs/>
          <w:sz w:val="28"/>
          <w:szCs w:val="28"/>
        </w:rPr>
        <w:t xml:space="preserve"> </w:t>
      </w:r>
      <w:r w:rsidRPr="00CB4264">
        <w:rPr>
          <w:sz w:val="28"/>
          <w:szCs w:val="28"/>
        </w:rPr>
        <w:t>следующие изменения:</w:t>
      </w:r>
    </w:p>
    <w:p w:rsidR="002E58C6" w:rsidRDefault="002E58C6" w:rsidP="002E58C6">
      <w:pPr>
        <w:pStyle w:val="a4"/>
        <w:tabs>
          <w:tab w:val="left" w:pos="180"/>
          <w:tab w:val="num" w:pos="1620"/>
        </w:tabs>
        <w:ind w:left="0" w:firstLine="709"/>
        <w:jc w:val="both"/>
      </w:pPr>
      <w:r w:rsidRPr="002F1677">
        <w:t>1.1.</w:t>
      </w:r>
      <w:r>
        <w:t xml:space="preserve">  дополнить Главой 6 следующего содержания:</w:t>
      </w:r>
      <w:r w:rsidRPr="0053270C">
        <w:t xml:space="preserve"> </w:t>
      </w:r>
    </w:p>
    <w:p w:rsidR="002E58C6" w:rsidRPr="001F1CD5" w:rsidRDefault="002E58C6" w:rsidP="002E58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1CD5">
        <w:rPr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2E58C6" w:rsidRPr="001F1CD5" w:rsidRDefault="002E58C6" w:rsidP="002E58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proofErr w:type="gramStart"/>
      <w:r w:rsidRPr="001F1CD5">
        <w:rPr>
          <w:sz w:val="28"/>
          <w:szCs w:val="28"/>
        </w:rPr>
        <w:t xml:space="preserve"> В</w:t>
      </w:r>
      <w:proofErr w:type="gramEnd"/>
      <w:r w:rsidRPr="001F1CD5">
        <w:rPr>
          <w:sz w:val="28"/>
          <w:szCs w:val="28"/>
        </w:rPr>
        <w:t xml:space="preserve"> целях профилактики нарушений обязательных требований органы муниципального контроля:</w:t>
      </w:r>
    </w:p>
    <w:p w:rsidR="002E58C6" w:rsidRPr="001F1CD5" w:rsidRDefault="002E58C6" w:rsidP="002E58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1F1CD5">
        <w:rPr>
          <w:sz w:val="28"/>
          <w:szCs w:val="28"/>
        </w:rPr>
        <w:t xml:space="preserve">.1. обеспечивают размещение на официальных сайтах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1F1CD5">
        <w:rPr>
          <w:sz w:val="28"/>
          <w:szCs w:val="28"/>
        </w:rPr>
        <w:lastRenderedPageBreak/>
        <w:t>муниципального контроля, а также текстов соответствующих нормативных правовых актов;</w:t>
      </w:r>
    </w:p>
    <w:p w:rsidR="002E58C6" w:rsidRPr="001F1CD5" w:rsidRDefault="002E58C6" w:rsidP="002E58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1F1CD5">
        <w:rPr>
          <w:sz w:val="28"/>
          <w:szCs w:val="28"/>
        </w:rPr>
        <w:t>.2.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2E58C6" w:rsidRPr="001F1CD5" w:rsidRDefault="002E58C6" w:rsidP="002E58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6.2</w:t>
      </w:r>
      <w:r w:rsidRPr="001F1CD5">
        <w:rPr>
          <w:sz w:val="28"/>
          <w:szCs w:val="28"/>
        </w:rPr>
        <w:t>.3.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2E58C6" w:rsidRPr="001F1CD5" w:rsidRDefault="002E58C6" w:rsidP="002E58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1F1CD5">
        <w:rPr>
          <w:sz w:val="28"/>
          <w:szCs w:val="28"/>
        </w:rPr>
        <w:t xml:space="preserve">.4. выдают предостережения о недопустимости нарушения обязательных требований в соответствии с </w:t>
      </w:r>
      <w:hyperlink r:id="rId4" w:anchor="Par12" w:history="1">
        <w:r w:rsidRPr="001F1CD5">
          <w:rPr>
            <w:rStyle w:val="a6"/>
            <w:color w:val="000000"/>
            <w:sz w:val="28"/>
            <w:szCs w:val="28"/>
          </w:rPr>
          <w:t>частями 2.10</w:t>
        </w:r>
      </w:hyperlink>
      <w:r w:rsidRPr="001F1CD5">
        <w:rPr>
          <w:color w:val="000000"/>
          <w:sz w:val="28"/>
          <w:szCs w:val="28"/>
        </w:rPr>
        <w:t xml:space="preserve">. – </w:t>
      </w:r>
      <w:hyperlink r:id="rId5" w:anchor="Par14" w:history="1">
        <w:r w:rsidRPr="001F1CD5">
          <w:rPr>
            <w:rStyle w:val="a6"/>
            <w:color w:val="000000"/>
            <w:sz w:val="28"/>
            <w:szCs w:val="28"/>
          </w:rPr>
          <w:t>2.12</w:t>
        </w:r>
      </w:hyperlink>
      <w:r w:rsidRPr="001F1CD5">
        <w:rPr>
          <w:color w:val="000000"/>
          <w:sz w:val="28"/>
          <w:szCs w:val="28"/>
        </w:rPr>
        <w:t>.</w:t>
      </w:r>
      <w:r w:rsidRPr="001F1CD5">
        <w:rPr>
          <w:sz w:val="28"/>
          <w:szCs w:val="28"/>
        </w:rPr>
        <w:t xml:space="preserve"> настоящей статьи, если иной порядок не установлен федеральным законом.</w:t>
      </w:r>
    </w:p>
    <w:p w:rsidR="002E58C6" w:rsidRPr="001F1CD5" w:rsidRDefault="002E58C6" w:rsidP="002E58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1F1CD5">
        <w:rPr>
          <w:sz w:val="28"/>
          <w:szCs w:val="28"/>
        </w:rPr>
        <w:t>. Федеральным законом, положением о виде федерального государственного контроля (надзора),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2E58C6" w:rsidRPr="001F1CD5" w:rsidRDefault="002E58C6" w:rsidP="002E58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1F1CD5">
        <w:rPr>
          <w:sz w:val="28"/>
          <w:szCs w:val="28"/>
        </w:rPr>
        <w:t>.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требований.</w:t>
      </w:r>
    </w:p>
    <w:p w:rsidR="002E58C6" w:rsidRPr="001F1CD5" w:rsidRDefault="002E58C6" w:rsidP="002E58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2"/>
      <w:bookmarkEnd w:id="0"/>
      <w:r>
        <w:rPr>
          <w:sz w:val="28"/>
          <w:szCs w:val="28"/>
        </w:rPr>
        <w:t>6.5</w:t>
      </w:r>
      <w:r w:rsidRPr="001F1CD5">
        <w:rPr>
          <w:sz w:val="28"/>
          <w:szCs w:val="28"/>
        </w:rPr>
        <w:t xml:space="preserve">. </w:t>
      </w:r>
      <w:proofErr w:type="gramStart"/>
      <w:r w:rsidRPr="001F1CD5">
        <w:rPr>
          <w:sz w:val="28"/>
          <w:szCs w:val="28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</w:t>
      </w:r>
      <w:proofErr w:type="gramEnd"/>
      <w:r w:rsidRPr="001F1CD5">
        <w:rPr>
          <w:sz w:val="28"/>
          <w:szCs w:val="28"/>
        </w:rPr>
        <w:t xml:space="preserve">, </w:t>
      </w:r>
      <w:proofErr w:type="gramStart"/>
      <w:r w:rsidRPr="001F1CD5">
        <w:rPr>
          <w:sz w:val="28"/>
          <w:szCs w:val="28"/>
        </w:rPr>
        <w:t xml:space="preserve">органов </w:t>
      </w:r>
      <w:r w:rsidRPr="001F1CD5">
        <w:rPr>
          <w:sz w:val="28"/>
          <w:szCs w:val="28"/>
        </w:rPr>
        <w:lastRenderedPageBreak/>
        <w:t>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</w:t>
      </w:r>
      <w:proofErr w:type="gramEnd"/>
      <w:r w:rsidRPr="001F1CD5">
        <w:rPr>
          <w:sz w:val="28"/>
          <w:szCs w:val="28"/>
        </w:rPr>
        <w:t xml:space="preserve"> </w:t>
      </w:r>
      <w:proofErr w:type="gramStart"/>
      <w:r w:rsidRPr="001F1CD5">
        <w:rPr>
          <w:sz w:val="28"/>
          <w:szCs w:val="28"/>
        </w:rPr>
        <w:t>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</w:t>
      </w:r>
      <w:proofErr w:type="gramEnd"/>
      <w:r w:rsidRPr="001F1CD5">
        <w:rPr>
          <w:sz w:val="28"/>
          <w:szCs w:val="28"/>
        </w:rPr>
        <w:t xml:space="preserve"> орган муниципального контроля.</w:t>
      </w:r>
    </w:p>
    <w:p w:rsidR="002E58C6" w:rsidRPr="001F1CD5" w:rsidRDefault="002E58C6" w:rsidP="002E58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1F1CD5">
        <w:rPr>
          <w:sz w:val="28"/>
          <w:szCs w:val="28"/>
        </w:rPr>
        <w:t>. 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2E58C6" w:rsidRPr="001F1CD5" w:rsidRDefault="002E58C6" w:rsidP="002E58C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4"/>
      <w:bookmarkEnd w:id="1"/>
      <w:r>
        <w:rPr>
          <w:sz w:val="28"/>
          <w:szCs w:val="28"/>
        </w:rPr>
        <w:t xml:space="preserve">     6</w:t>
      </w:r>
      <w:r w:rsidRPr="001F1CD5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1F1CD5">
        <w:rPr>
          <w:sz w:val="28"/>
          <w:szCs w:val="28"/>
        </w:rPr>
        <w:t xml:space="preserve"> Порядок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:rsidR="007D1A20" w:rsidRPr="00BC2578" w:rsidRDefault="007D1A20" w:rsidP="007D1A20">
      <w:pPr>
        <w:rPr>
          <w:sz w:val="28"/>
          <w:szCs w:val="28"/>
        </w:rPr>
      </w:pPr>
      <w:r w:rsidRPr="00BC2578">
        <w:rPr>
          <w:sz w:val="28"/>
          <w:szCs w:val="28"/>
        </w:rPr>
        <w:t>2.    На</w:t>
      </w:r>
      <w:r>
        <w:rPr>
          <w:sz w:val="28"/>
          <w:szCs w:val="28"/>
        </w:rPr>
        <w:t xml:space="preserve">стоящее постановление </w:t>
      </w:r>
      <w:r w:rsidRPr="00BC2578">
        <w:rPr>
          <w:sz w:val="28"/>
          <w:szCs w:val="28"/>
        </w:rPr>
        <w:t>разместить на официально</w:t>
      </w:r>
      <w:r>
        <w:rPr>
          <w:sz w:val="28"/>
          <w:szCs w:val="28"/>
        </w:rPr>
        <w:t>м сайте администрации  Стеклянского сельсовета</w:t>
      </w:r>
      <w:r w:rsidRPr="00BC2578">
        <w:rPr>
          <w:sz w:val="28"/>
          <w:szCs w:val="28"/>
        </w:rPr>
        <w:t xml:space="preserve"> в информационно-телекоммуникационной</w:t>
      </w:r>
      <w:r>
        <w:rPr>
          <w:sz w:val="28"/>
          <w:szCs w:val="28"/>
        </w:rPr>
        <w:t xml:space="preserve"> сети «Интернет».</w:t>
      </w:r>
      <w:r>
        <w:rPr>
          <w:sz w:val="28"/>
          <w:szCs w:val="28"/>
        </w:rPr>
        <w:br/>
        <w:t>3</w:t>
      </w:r>
      <w:r w:rsidRPr="00BC2578">
        <w:rPr>
          <w:sz w:val="28"/>
          <w:szCs w:val="28"/>
        </w:rPr>
        <w:t xml:space="preserve">. </w:t>
      </w:r>
      <w:proofErr w:type="gramStart"/>
      <w:r w:rsidRPr="00BC2578">
        <w:rPr>
          <w:sz w:val="28"/>
          <w:szCs w:val="28"/>
        </w:rPr>
        <w:t>Контроль за</w:t>
      </w:r>
      <w:proofErr w:type="gramEnd"/>
      <w:r w:rsidRPr="00BC2578">
        <w:rPr>
          <w:sz w:val="28"/>
          <w:szCs w:val="28"/>
        </w:rPr>
        <w:t xml:space="preserve"> исполнением настоящего постановления оставляю за собой.</w:t>
      </w:r>
      <w:r w:rsidRPr="00BC2578">
        <w:rPr>
          <w:sz w:val="28"/>
          <w:szCs w:val="28"/>
        </w:rPr>
        <w:br/>
      </w:r>
      <w:r w:rsidRPr="00BC2578">
        <w:rPr>
          <w:sz w:val="28"/>
          <w:szCs w:val="28"/>
        </w:rPr>
        <w:br/>
      </w:r>
    </w:p>
    <w:p w:rsidR="007D1A20" w:rsidRDefault="007D1A20" w:rsidP="007D1A20">
      <w:pPr>
        <w:pStyle w:val="a7"/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7D1A20" w:rsidRDefault="007D1A20" w:rsidP="007D1A20">
      <w:pPr>
        <w:pStyle w:val="a7"/>
        <w:jc w:val="center"/>
        <w:rPr>
          <w:sz w:val="28"/>
          <w:szCs w:val="28"/>
        </w:rPr>
      </w:pPr>
    </w:p>
    <w:p w:rsidR="007D1A20" w:rsidRDefault="007D1A20" w:rsidP="007D1A20"/>
    <w:p w:rsidR="002E58C6" w:rsidRPr="001F1CD5" w:rsidRDefault="002E58C6" w:rsidP="002E58C6">
      <w:pPr>
        <w:rPr>
          <w:color w:val="000000"/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8C6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2E58C6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3734A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D1A20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99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rsid w:val="002E58C6"/>
    <w:pPr>
      <w:spacing w:before="100" w:beforeAutospacing="1" w:after="100" w:afterAutospacing="1"/>
    </w:pPr>
  </w:style>
  <w:style w:type="character" w:styleId="a6">
    <w:name w:val="Hyperlink"/>
    <w:rsid w:val="002E58C6"/>
    <w:rPr>
      <w:color w:val="0000FF"/>
      <w:u w:val="single"/>
    </w:rPr>
  </w:style>
  <w:style w:type="paragraph" w:styleId="a7">
    <w:name w:val="No Spacing"/>
    <w:uiPriority w:val="1"/>
    <w:qFormat/>
    <w:rsid w:val="007D1A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Temp\postanovlenie-ob-utv-reglamenta-po-mun-zem-kontr.doc" TargetMode="External"/><Relationship Id="rId4" Type="http://schemas.openxmlformats.org/officeDocument/2006/relationships/hyperlink" Target="file:///C:\Users\user\AppData\Local\Temp\postanovlenie-ob-utv-reglamenta-po-mun-zem-kont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2019-09-18T01:49:00Z</cp:lastPrinted>
  <dcterms:created xsi:type="dcterms:W3CDTF">2019-09-18T01:18:00Z</dcterms:created>
  <dcterms:modified xsi:type="dcterms:W3CDTF">2019-09-18T01:49:00Z</dcterms:modified>
</cp:coreProperties>
</file>