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31EB" w:rsidRPr="00444E7C" w:rsidRDefault="00BD31EB" w:rsidP="00BD31E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44E7C">
        <w:rPr>
          <w:rFonts w:ascii="Times New Roman" w:hAnsi="Times New Roman"/>
          <w:b/>
          <w:sz w:val="28"/>
          <w:szCs w:val="28"/>
        </w:rPr>
        <w:t>ОБЗОР</w:t>
      </w:r>
    </w:p>
    <w:p w:rsidR="00BD31EB" w:rsidRPr="00444E7C" w:rsidRDefault="00BD31EB" w:rsidP="00BD31E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обращения</w:t>
      </w:r>
      <w:r w:rsidRPr="00444E7C">
        <w:rPr>
          <w:rFonts w:ascii="Times New Roman" w:hAnsi="Times New Roman"/>
          <w:b/>
          <w:sz w:val="28"/>
          <w:szCs w:val="28"/>
        </w:rPr>
        <w:t xml:space="preserve"> граждан, поступивших в администрацию </w:t>
      </w:r>
      <w:r w:rsidR="00934AD9">
        <w:rPr>
          <w:rFonts w:ascii="Times New Roman" w:hAnsi="Times New Roman"/>
          <w:b/>
          <w:sz w:val="28"/>
          <w:szCs w:val="28"/>
        </w:rPr>
        <w:t xml:space="preserve"> Стеклянского сельсовета</w:t>
      </w:r>
    </w:p>
    <w:p w:rsidR="00BD31EB" w:rsidRDefault="0024422B" w:rsidP="00BD31E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за </w:t>
      </w:r>
      <w:r w:rsidR="00445142">
        <w:rPr>
          <w:rFonts w:ascii="Times New Roman" w:hAnsi="Times New Roman"/>
          <w:b/>
          <w:sz w:val="28"/>
          <w:szCs w:val="28"/>
        </w:rPr>
        <w:t>3</w:t>
      </w:r>
      <w:r w:rsidR="00BD31EB">
        <w:rPr>
          <w:rFonts w:ascii="Times New Roman" w:hAnsi="Times New Roman"/>
          <w:b/>
          <w:sz w:val="28"/>
          <w:szCs w:val="28"/>
        </w:rPr>
        <w:t xml:space="preserve"> квартал 2017</w:t>
      </w:r>
      <w:r w:rsidR="00BD31EB" w:rsidRPr="00444E7C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BD31EB" w:rsidRPr="00C52E8A" w:rsidRDefault="00BD31EB" w:rsidP="00BD31EB">
      <w:pPr>
        <w:spacing w:after="0" w:line="204" w:lineRule="atLeast"/>
        <w:ind w:firstLine="120"/>
        <w:rPr>
          <w:rFonts w:ascii="Arial" w:hAnsi="Arial" w:cs="Arial"/>
          <w:color w:val="1E1E1E"/>
          <w:sz w:val="17"/>
          <w:szCs w:val="17"/>
        </w:rPr>
      </w:pPr>
      <w:r w:rsidRPr="00C52E8A">
        <w:rPr>
          <w:rFonts w:ascii="Arial" w:hAnsi="Arial" w:cs="Arial"/>
          <w:color w:val="1E1E1E"/>
          <w:sz w:val="17"/>
          <w:szCs w:val="17"/>
        </w:rPr>
        <w:t> </w:t>
      </w:r>
    </w:p>
    <w:p w:rsidR="00BD31EB" w:rsidRDefault="0024422B" w:rsidP="00BD31EB">
      <w:pPr>
        <w:spacing w:after="0" w:line="204" w:lineRule="atLeast"/>
        <w:ind w:firstLine="708"/>
        <w:jc w:val="both"/>
        <w:rPr>
          <w:rFonts w:ascii="Times New Roman" w:hAnsi="Times New Roman"/>
          <w:color w:val="1E1E1E"/>
          <w:sz w:val="28"/>
          <w:szCs w:val="28"/>
        </w:rPr>
      </w:pPr>
      <w:r>
        <w:rPr>
          <w:rFonts w:ascii="Times New Roman" w:hAnsi="Times New Roman"/>
          <w:color w:val="1E1E1E"/>
          <w:sz w:val="28"/>
          <w:szCs w:val="28"/>
        </w:rPr>
        <w:t>Во втором</w:t>
      </w:r>
      <w:r w:rsidR="00BD31EB" w:rsidRPr="00C52E8A">
        <w:rPr>
          <w:rFonts w:ascii="Times New Roman" w:hAnsi="Times New Roman"/>
          <w:color w:val="1E1E1E"/>
          <w:sz w:val="28"/>
          <w:szCs w:val="28"/>
        </w:rPr>
        <w:t xml:space="preserve"> квартале 201</w:t>
      </w:r>
      <w:r w:rsidR="00BD31EB">
        <w:rPr>
          <w:rFonts w:ascii="Times New Roman" w:hAnsi="Times New Roman"/>
          <w:color w:val="1E1E1E"/>
          <w:sz w:val="28"/>
          <w:szCs w:val="28"/>
        </w:rPr>
        <w:t>7</w:t>
      </w:r>
      <w:r w:rsidR="00BD31EB" w:rsidRPr="00C52E8A">
        <w:rPr>
          <w:rFonts w:ascii="Times New Roman" w:hAnsi="Times New Roman"/>
          <w:color w:val="1E1E1E"/>
          <w:sz w:val="28"/>
          <w:szCs w:val="28"/>
        </w:rPr>
        <w:t xml:space="preserve"> года в администрацию</w:t>
      </w:r>
      <w:r w:rsidR="00934AD9">
        <w:rPr>
          <w:rFonts w:ascii="Times New Roman" w:hAnsi="Times New Roman"/>
          <w:color w:val="1E1E1E"/>
          <w:sz w:val="28"/>
          <w:szCs w:val="28"/>
        </w:rPr>
        <w:t xml:space="preserve"> Стеклянского сельсовета</w:t>
      </w:r>
      <w:r w:rsidR="00BD31EB" w:rsidRPr="00C52E8A">
        <w:rPr>
          <w:rFonts w:ascii="Times New Roman" w:hAnsi="Times New Roman"/>
          <w:color w:val="1E1E1E"/>
          <w:sz w:val="28"/>
          <w:szCs w:val="28"/>
        </w:rPr>
        <w:t xml:space="preserve"> </w:t>
      </w:r>
      <w:r w:rsidR="00934AD9">
        <w:rPr>
          <w:rFonts w:ascii="Times New Roman" w:hAnsi="Times New Roman"/>
          <w:color w:val="1E1E1E"/>
          <w:sz w:val="28"/>
          <w:szCs w:val="28"/>
        </w:rPr>
        <w:t xml:space="preserve"> </w:t>
      </w:r>
      <w:r w:rsidR="00BD31EB">
        <w:rPr>
          <w:rFonts w:ascii="Times New Roman" w:hAnsi="Times New Roman"/>
          <w:color w:val="1E1E1E"/>
          <w:sz w:val="28"/>
          <w:szCs w:val="28"/>
        </w:rPr>
        <w:t xml:space="preserve"> </w:t>
      </w:r>
      <w:r w:rsidR="00934AD9">
        <w:rPr>
          <w:rFonts w:ascii="Times New Roman" w:hAnsi="Times New Roman"/>
          <w:color w:val="1E1E1E"/>
          <w:sz w:val="28"/>
          <w:szCs w:val="28"/>
        </w:rPr>
        <w:t xml:space="preserve"> </w:t>
      </w:r>
      <w:r w:rsidR="00BD31EB">
        <w:rPr>
          <w:rFonts w:ascii="Times New Roman" w:hAnsi="Times New Roman"/>
          <w:color w:val="1E1E1E"/>
          <w:sz w:val="28"/>
          <w:szCs w:val="28"/>
        </w:rPr>
        <w:t xml:space="preserve"> поступило:</w:t>
      </w:r>
    </w:p>
    <w:p w:rsidR="00BD31EB" w:rsidRDefault="00BD31EB" w:rsidP="00BD31EB">
      <w:pPr>
        <w:spacing w:after="0" w:line="204" w:lineRule="atLeast"/>
        <w:ind w:firstLine="708"/>
        <w:jc w:val="both"/>
        <w:rPr>
          <w:rFonts w:ascii="Times New Roman" w:hAnsi="Times New Roman"/>
          <w:color w:val="1E1E1E"/>
          <w:sz w:val="28"/>
          <w:szCs w:val="28"/>
        </w:rPr>
      </w:pPr>
      <w:r>
        <w:rPr>
          <w:rFonts w:ascii="Times New Roman" w:hAnsi="Times New Roman"/>
          <w:color w:val="1E1E1E"/>
          <w:sz w:val="28"/>
          <w:szCs w:val="28"/>
        </w:rPr>
        <w:t xml:space="preserve"> </w:t>
      </w:r>
      <w:r w:rsidRPr="00C52E8A">
        <w:rPr>
          <w:rFonts w:ascii="Times New Roman" w:hAnsi="Times New Roman"/>
          <w:color w:val="1E1E1E"/>
          <w:sz w:val="28"/>
          <w:szCs w:val="28"/>
        </w:rPr>
        <w:t xml:space="preserve"> </w:t>
      </w:r>
      <w:r>
        <w:rPr>
          <w:rFonts w:ascii="Times New Roman" w:hAnsi="Times New Roman"/>
          <w:color w:val="1E1E1E"/>
          <w:sz w:val="28"/>
          <w:szCs w:val="28"/>
        </w:rPr>
        <w:t xml:space="preserve">- </w:t>
      </w:r>
      <w:r w:rsidRPr="00C52E8A">
        <w:rPr>
          <w:rFonts w:ascii="Times New Roman" w:hAnsi="Times New Roman"/>
          <w:color w:val="1E1E1E"/>
          <w:sz w:val="28"/>
          <w:szCs w:val="28"/>
        </w:rPr>
        <w:t>письменных обращений</w:t>
      </w:r>
      <w:r w:rsidR="00445142">
        <w:rPr>
          <w:rFonts w:ascii="Times New Roman" w:hAnsi="Times New Roman"/>
          <w:color w:val="1E1E1E"/>
          <w:sz w:val="28"/>
          <w:szCs w:val="28"/>
        </w:rPr>
        <w:t xml:space="preserve"> – 1</w:t>
      </w:r>
      <w:r>
        <w:rPr>
          <w:rFonts w:ascii="Times New Roman" w:hAnsi="Times New Roman"/>
          <w:color w:val="1E1E1E"/>
          <w:sz w:val="28"/>
          <w:szCs w:val="28"/>
        </w:rPr>
        <w:t>;</w:t>
      </w:r>
    </w:p>
    <w:p w:rsidR="00934AD9" w:rsidRDefault="0024422B" w:rsidP="00BD31EB">
      <w:pPr>
        <w:spacing w:after="0" w:line="204" w:lineRule="atLeast"/>
        <w:ind w:firstLine="708"/>
        <w:jc w:val="both"/>
        <w:rPr>
          <w:rFonts w:ascii="Times New Roman" w:hAnsi="Times New Roman"/>
          <w:color w:val="1E1E1E"/>
          <w:sz w:val="28"/>
          <w:szCs w:val="28"/>
        </w:rPr>
      </w:pPr>
      <w:r>
        <w:rPr>
          <w:rFonts w:ascii="Times New Roman" w:hAnsi="Times New Roman"/>
          <w:color w:val="1E1E1E"/>
          <w:sz w:val="28"/>
          <w:szCs w:val="28"/>
        </w:rPr>
        <w:t xml:space="preserve">  - устных обращений  - 0</w:t>
      </w:r>
      <w:r w:rsidR="00934AD9">
        <w:rPr>
          <w:rFonts w:ascii="Times New Roman" w:hAnsi="Times New Roman"/>
          <w:color w:val="1E1E1E"/>
          <w:sz w:val="28"/>
          <w:szCs w:val="28"/>
        </w:rPr>
        <w:t>;</w:t>
      </w:r>
    </w:p>
    <w:p w:rsidR="00BD31EB" w:rsidRDefault="00BD31EB" w:rsidP="00BD31EB">
      <w:pPr>
        <w:spacing w:after="0" w:line="204" w:lineRule="atLeast"/>
        <w:ind w:firstLine="708"/>
        <w:jc w:val="both"/>
        <w:rPr>
          <w:rFonts w:ascii="Times New Roman" w:hAnsi="Times New Roman"/>
          <w:color w:val="1E1E1E"/>
          <w:sz w:val="28"/>
          <w:szCs w:val="28"/>
        </w:rPr>
      </w:pPr>
      <w:r>
        <w:rPr>
          <w:rFonts w:ascii="Times New Roman" w:hAnsi="Times New Roman"/>
          <w:color w:val="1E1E1E"/>
          <w:sz w:val="28"/>
          <w:szCs w:val="28"/>
        </w:rPr>
        <w:t xml:space="preserve"> из них заявления граждан, реализация которых осуществляется в рамках Федерального закона № 210 - ФЗ от 27.07.2010 года «Об организации предоставления государственных и муниципальных услуг» – </w:t>
      </w:r>
      <w:r w:rsidR="0024422B">
        <w:rPr>
          <w:rFonts w:ascii="Times New Roman" w:hAnsi="Times New Roman"/>
          <w:color w:val="1E1E1E"/>
          <w:sz w:val="28"/>
          <w:szCs w:val="28"/>
        </w:rPr>
        <w:t>0</w:t>
      </w:r>
      <w:r>
        <w:rPr>
          <w:rFonts w:ascii="Times New Roman" w:hAnsi="Times New Roman"/>
          <w:color w:val="1E1E1E"/>
          <w:sz w:val="28"/>
          <w:szCs w:val="28"/>
        </w:rPr>
        <w:t>;</w:t>
      </w:r>
    </w:p>
    <w:p w:rsidR="00BD31EB" w:rsidRDefault="00BD31EB" w:rsidP="00BD31EB">
      <w:pPr>
        <w:spacing w:after="0" w:line="204" w:lineRule="atLeast"/>
        <w:ind w:firstLine="708"/>
        <w:jc w:val="both"/>
        <w:rPr>
          <w:rFonts w:ascii="Times New Roman" w:hAnsi="Times New Roman"/>
          <w:color w:val="1E1E1E"/>
          <w:sz w:val="28"/>
          <w:szCs w:val="28"/>
        </w:rPr>
      </w:pPr>
      <w:r>
        <w:rPr>
          <w:rFonts w:ascii="Times New Roman" w:hAnsi="Times New Roman"/>
          <w:color w:val="1E1E1E"/>
          <w:sz w:val="28"/>
          <w:szCs w:val="28"/>
        </w:rPr>
        <w:t>-</w:t>
      </w:r>
      <w:r w:rsidRPr="00C52E8A">
        <w:rPr>
          <w:rFonts w:ascii="Times New Roman" w:hAnsi="Times New Roman"/>
          <w:color w:val="1E1E1E"/>
          <w:sz w:val="28"/>
          <w:szCs w:val="28"/>
        </w:rPr>
        <w:t xml:space="preserve"> на личном пр</w:t>
      </w:r>
      <w:r w:rsidR="00445142">
        <w:rPr>
          <w:rFonts w:ascii="Times New Roman" w:hAnsi="Times New Roman"/>
          <w:color w:val="1E1E1E"/>
          <w:sz w:val="28"/>
          <w:szCs w:val="28"/>
        </w:rPr>
        <w:t xml:space="preserve">иеме главой было принято </w:t>
      </w:r>
      <w:r w:rsidR="00445142">
        <w:rPr>
          <w:rFonts w:ascii="Times New Roman" w:hAnsi="Times New Roman"/>
          <w:color w:val="1E1E1E"/>
          <w:sz w:val="28"/>
          <w:szCs w:val="28"/>
          <w:lang w:val="en-US"/>
        </w:rPr>
        <w:t>1</w:t>
      </w:r>
      <w:r w:rsidR="00445142">
        <w:rPr>
          <w:rFonts w:ascii="Times New Roman" w:hAnsi="Times New Roman"/>
          <w:color w:val="1E1E1E"/>
          <w:sz w:val="28"/>
          <w:szCs w:val="28"/>
        </w:rPr>
        <w:t xml:space="preserve"> человек</w:t>
      </w:r>
      <w:r>
        <w:rPr>
          <w:rFonts w:ascii="Times New Roman" w:hAnsi="Times New Roman"/>
          <w:color w:val="1E1E1E"/>
          <w:sz w:val="28"/>
          <w:szCs w:val="28"/>
        </w:rPr>
        <w:t>;</w:t>
      </w:r>
    </w:p>
    <w:p w:rsidR="00BD31EB" w:rsidRPr="00C52E8A" w:rsidRDefault="00BD31EB" w:rsidP="00BD31EB">
      <w:pPr>
        <w:spacing w:after="0" w:line="204" w:lineRule="atLeast"/>
        <w:ind w:firstLine="708"/>
        <w:jc w:val="both"/>
        <w:rPr>
          <w:rFonts w:ascii="Times New Roman" w:hAnsi="Times New Roman"/>
          <w:color w:val="1E1E1E"/>
          <w:sz w:val="28"/>
          <w:szCs w:val="28"/>
        </w:rPr>
      </w:pPr>
      <w:r>
        <w:rPr>
          <w:rFonts w:ascii="Times New Roman" w:hAnsi="Times New Roman"/>
          <w:color w:val="1E1E1E"/>
          <w:sz w:val="28"/>
          <w:szCs w:val="28"/>
        </w:rPr>
        <w:t xml:space="preserve">- принято </w:t>
      </w:r>
      <w:r w:rsidRPr="00C52E8A">
        <w:rPr>
          <w:rFonts w:ascii="Times New Roman" w:hAnsi="Times New Roman"/>
          <w:color w:val="1E1E1E"/>
          <w:sz w:val="28"/>
          <w:szCs w:val="28"/>
        </w:rPr>
        <w:t xml:space="preserve"> обращения из вышестоящих организаций</w:t>
      </w:r>
      <w:r w:rsidR="00B06249">
        <w:rPr>
          <w:rFonts w:ascii="Times New Roman" w:hAnsi="Times New Roman"/>
          <w:color w:val="1E1E1E"/>
          <w:sz w:val="28"/>
          <w:szCs w:val="28"/>
        </w:rPr>
        <w:t xml:space="preserve"> - 0</w:t>
      </w:r>
      <w:r w:rsidRPr="00C52E8A">
        <w:rPr>
          <w:rFonts w:ascii="Times New Roman" w:hAnsi="Times New Roman"/>
          <w:color w:val="1E1E1E"/>
          <w:sz w:val="28"/>
          <w:szCs w:val="28"/>
        </w:rPr>
        <w:t>.</w:t>
      </w:r>
    </w:p>
    <w:p w:rsidR="00BD31EB" w:rsidRPr="00C52E8A" w:rsidRDefault="00BD31EB" w:rsidP="00BD31EB">
      <w:pPr>
        <w:spacing w:after="0" w:line="204" w:lineRule="atLeast"/>
        <w:ind w:firstLine="120"/>
        <w:rPr>
          <w:rFonts w:ascii="Times New Roman" w:hAnsi="Times New Roman"/>
          <w:color w:val="1E1E1E"/>
          <w:sz w:val="28"/>
          <w:szCs w:val="28"/>
        </w:rPr>
      </w:pPr>
      <w:r w:rsidRPr="00C52E8A">
        <w:rPr>
          <w:rFonts w:ascii="Times New Roman" w:hAnsi="Times New Roman"/>
          <w:color w:val="1E1E1E"/>
          <w:sz w:val="28"/>
          <w:szCs w:val="28"/>
        </w:rPr>
        <w:t> </w:t>
      </w:r>
    </w:p>
    <w:tbl>
      <w:tblPr>
        <w:tblW w:w="9392" w:type="dxa"/>
        <w:tblCellMar>
          <w:left w:w="0" w:type="dxa"/>
          <w:right w:w="0" w:type="dxa"/>
        </w:tblCellMar>
        <w:tblLook w:val="04A0"/>
      </w:tblPr>
      <w:tblGrid>
        <w:gridCol w:w="6130"/>
        <w:gridCol w:w="1584"/>
        <w:gridCol w:w="1678"/>
      </w:tblGrid>
      <w:tr w:rsidR="00BD31EB" w:rsidRPr="001E6BFA" w:rsidTr="0066401C">
        <w:trPr>
          <w:trHeight w:val="456"/>
        </w:trPr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b/>
                <w:bCs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b/>
                <w:bCs/>
                <w:color w:val="1E1E1E"/>
                <w:sz w:val="28"/>
                <w:szCs w:val="28"/>
              </w:rPr>
              <w:t>                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445142" w:rsidP="0066401C">
            <w:pPr>
              <w:spacing w:after="0" w:line="204" w:lineRule="atLeast"/>
              <w:jc w:val="center"/>
              <w:rPr>
                <w:rFonts w:ascii="Times New Roman" w:hAnsi="Times New Roman"/>
                <w:b/>
                <w:bCs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1E1E1E"/>
                <w:sz w:val="28"/>
                <w:szCs w:val="28"/>
                <w:lang w:val="en-US"/>
              </w:rPr>
              <w:t>III</w:t>
            </w:r>
            <w:r w:rsidR="00BD31EB">
              <w:rPr>
                <w:rFonts w:ascii="Times New Roman" w:hAnsi="Times New Roman"/>
                <w:b/>
                <w:bCs/>
                <w:color w:val="1E1E1E"/>
                <w:sz w:val="28"/>
                <w:szCs w:val="28"/>
              </w:rPr>
              <w:t xml:space="preserve"> квартал 2017</w:t>
            </w:r>
            <w:r w:rsidR="00BD31EB" w:rsidRPr="00C52E8A">
              <w:rPr>
                <w:rFonts w:ascii="Times New Roman" w:hAnsi="Times New Roman"/>
                <w:b/>
                <w:bCs/>
                <w:color w:val="1E1E1E"/>
                <w:sz w:val="28"/>
                <w:szCs w:val="28"/>
              </w:rPr>
              <w:t xml:space="preserve"> года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b/>
                <w:bCs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1E1E1E"/>
                <w:sz w:val="28"/>
                <w:szCs w:val="28"/>
              </w:rPr>
              <w:t>I</w:t>
            </w:r>
            <w:r w:rsidR="00445142">
              <w:rPr>
                <w:rFonts w:ascii="Times New Roman" w:hAnsi="Times New Roman"/>
                <w:b/>
                <w:bCs/>
                <w:color w:val="1E1E1E"/>
                <w:sz w:val="28"/>
                <w:szCs w:val="28"/>
                <w:lang w:val="en-US"/>
              </w:rPr>
              <w:t>II</w:t>
            </w:r>
            <w:r>
              <w:rPr>
                <w:rFonts w:ascii="Times New Roman" w:hAnsi="Times New Roman"/>
                <w:b/>
                <w:bCs/>
                <w:color w:val="1E1E1E"/>
                <w:sz w:val="28"/>
                <w:szCs w:val="28"/>
              </w:rPr>
              <w:t xml:space="preserve"> квартал 2016</w:t>
            </w:r>
            <w:r w:rsidRPr="00C52E8A">
              <w:rPr>
                <w:rFonts w:ascii="Times New Roman" w:hAnsi="Times New Roman"/>
                <w:b/>
                <w:bCs/>
                <w:color w:val="1E1E1E"/>
                <w:sz w:val="28"/>
                <w:szCs w:val="28"/>
              </w:rPr>
              <w:t xml:space="preserve"> года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b/>
                <w:bCs/>
                <w:color w:val="1E1E1E"/>
                <w:sz w:val="28"/>
                <w:szCs w:val="28"/>
              </w:rPr>
              <w:t>Всего поступило обращений: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445142" w:rsidRDefault="00445142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  <w:t>1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445142" w:rsidRDefault="00445142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  <w:t>1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Письменных обращений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445142" w:rsidRDefault="00445142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  <w:t>1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445142" w:rsidRDefault="00445142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  <w:t>1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ind w:left="360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В том числе из вышестоящих организаций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24422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0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24422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0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Принято граждан на личном приеме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445142" w:rsidRDefault="00445142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  <w:t>1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445142" w:rsidRDefault="00445142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  <w:t>1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Получено коллективных обращений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06249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0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06249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0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Получено повторных обращений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06249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0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06249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0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 xml:space="preserve">Рассмотрено </w:t>
            </w:r>
            <w:proofErr w:type="spellStart"/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комиссионно</w:t>
            </w:r>
            <w:proofErr w:type="spellEnd"/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06249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0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06249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0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Проверено с выездом на место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06249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0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06249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0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Переадресовано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06249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0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24422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0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Рассмотрено обращений: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445142" w:rsidRDefault="00445142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  <w:t>1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445142" w:rsidRDefault="00445142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  <w:t>1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ind w:left="180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в срок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445142" w:rsidRDefault="00445142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  <w:t>1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445142" w:rsidRDefault="00445142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  <w:t>1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ind w:left="180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с нарушением срока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Решено положительно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445142" w:rsidRDefault="00445142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  <w:t>1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445142" w:rsidRDefault="00445142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  <w:t>1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Отказано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Разъяснено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445142" w:rsidRDefault="00445142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  <w:t>-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b/>
                <w:bCs/>
                <w:color w:val="1E1E1E"/>
                <w:sz w:val="28"/>
                <w:szCs w:val="28"/>
              </w:rPr>
              <w:t>Тематика поступающих обращений: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Промышленность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Сельское хозяйство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Землепользование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06249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Вопросы по оформлению домов, квартир  (в т.ч. приватизация)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445142" w:rsidRDefault="00445142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  <w:t>-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445142" w:rsidRDefault="00445142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  <w:t>-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Благоустройство (озеленение, освещение, отлов бродячих собак и др.)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06249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Вопросы по МКД, о нарушении правил пользования и проживания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06249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lastRenderedPageBreak/>
              <w:t xml:space="preserve">Признание </w:t>
            </w:r>
            <w:proofErr w:type="gramStart"/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нуждающимися</w:t>
            </w:r>
            <w:proofErr w:type="gramEnd"/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 xml:space="preserve"> в улучшении жилищных условий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Присвоение адреса объектам недвижимости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06249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06249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Коммунальное и дорожное хозяйство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445142" w:rsidRDefault="00445142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  <w:t>1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445142" w:rsidRDefault="00445142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  <w:t>1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Торговля и бытовое обслуживание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Связь, электроснабжение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Транспорт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Трудовые отношения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Оказание социальной помощи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445142" w:rsidRDefault="00445142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  <w:t>-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Здравоохранение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1B155A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Образование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Культура, наука, спорт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Экономика и финансы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Деятельность органа местного самоуправления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Запросы в другие органы и организации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1B155A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Иные вопросы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1B155A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1B155A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b/>
                <w:bCs/>
                <w:color w:val="1E1E1E"/>
                <w:sz w:val="28"/>
                <w:szCs w:val="28"/>
              </w:rPr>
              <w:t>Формы ответа заявителям: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  в письменной форме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445142" w:rsidRDefault="00445142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  <w:t>1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445142" w:rsidRDefault="00445142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  <w:t>1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  в форме электронного документа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</w:tr>
      <w:tr w:rsidR="00BD31EB" w:rsidRPr="001E6BFA" w:rsidTr="0066401C">
        <w:tc>
          <w:tcPr>
            <w:tcW w:w="6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C52E8A" w:rsidRDefault="00BD31EB" w:rsidP="0066401C">
            <w:pPr>
              <w:spacing w:after="0" w:line="204" w:lineRule="atLeast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 w:rsidRPr="00C52E8A">
              <w:rPr>
                <w:rFonts w:ascii="Times New Roman" w:hAnsi="Times New Roman"/>
                <w:color w:val="1E1E1E"/>
                <w:sz w:val="28"/>
                <w:szCs w:val="28"/>
              </w:rPr>
              <w:t>  в устной форме</w:t>
            </w:r>
          </w:p>
        </w:tc>
        <w:tc>
          <w:tcPr>
            <w:tcW w:w="1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tcMar>
              <w:top w:w="12" w:type="dxa"/>
              <w:left w:w="36" w:type="dxa"/>
              <w:bottom w:w="12" w:type="dxa"/>
              <w:right w:w="36" w:type="dxa"/>
            </w:tcMar>
            <w:hideMark/>
          </w:tcPr>
          <w:p w:rsidR="00BD31EB" w:rsidRPr="00445142" w:rsidRDefault="00445142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  <w:lang w:val="en-US"/>
              </w:rPr>
              <w:t>-</w:t>
            </w:r>
          </w:p>
        </w:tc>
        <w:tc>
          <w:tcPr>
            <w:tcW w:w="1678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31EB" w:rsidRPr="00C52E8A" w:rsidRDefault="00BD31EB" w:rsidP="0066401C">
            <w:pPr>
              <w:spacing w:after="0" w:line="204" w:lineRule="atLeast"/>
              <w:jc w:val="center"/>
              <w:rPr>
                <w:rFonts w:ascii="Times New Roman" w:hAnsi="Times New Roman"/>
                <w:color w:val="1E1E1E"/>
                <w:sz w:val="28"/>
                <w:szCs w:val="28"/>
              </w:rPr>
            </w:pPr>
            <w:r>
              <w:rPr>
                <w:rFonts w:ascii="Times New Roman" w:hAnsi="Times New Roman"/>
                <w:color w:val="1E1E1E"/>
                <w:sz w:val="28"/>
                <w:szCs w:val="28"/>
              </w:rPr>
              <w:t>-</w:t>
            </w:r>
          </w:p>
        </w:tc>
      </w:tr>
    </w:tbl>
    <w:p w:rsidR="00BD31EB" w:rsidRDefault="00BD31EB" w:rsidP="00BD31EB">
      <w:pPr>
        <w:spacing w:after="0" w:line="204" w:lineRule="atLeast"/>
        <w:ind w:firstLine="120"/>
        <w:rPr>
          <w:rFonts w:ascii="Times New Roman" w:hAnsi="Times New Roman"/>
          <w:color w:val="1E1E1E"/>
          <w:sz w:val="28"/>
          <w:szCs w:val="28"/>
        </w:rPr>
      </w:pPr>
      <w:r w:rsidRPr="00C52E8A">
        <w:rPr>
          <w:rFonts w:ascii="Times New Roman" w:hAnsi="Times New Roman"/>
          <w:color w:val="1E1E1E"/>
          <w:sz w:val="28"/>
          <w:szCs w:val="28"/>
        </w:rPr>
        <w:t> </w:t>
      </w:r>
    </w:p>
    <w:p w:rsidR="00BD31EB" w:rsidRPr="00C52E8A" w:rsidRDefault="00BD31EB" w:rsidP="00BD31EB">
      <w:pPr>
        <w:spacing w:after="0" w:line="204" w:lineRule="atLeast"/>
        <w:ind w:firstLine="708"/>
        <w:jc w:val="both"/>
        <w:rPr>
          <w:rFonts w:ascii="Times New Roman" w:hAnsi="Times New Roman"/>
          <w:color w:val="1E1E1E"/>
          <w:sz w:val="28"/>
          <w:szCs w:val="28"/>
        </w:rPr>
      </w:pPr>
      <w:r w:rsidRPr="00C52E8A">
        <w:rPr>
          <w:rFonts w:ascii="Times New Roman" w:hAnsi="Times New Roman"/>
          <w:color w:val="1E1E1E"/>
          <w:sz w:val="28"/>
          <w:szCs w:val="28"/>
        </w:rPr>
        <w:t>Все письменные заявления рассмотрены в установленный законом срок и гражданам даны ответы по существу поставленных вопросов.</w:t>
      </w:r>
    </w:p>
    <w:p w:rsidR="00BD31EB" w:rsidRPr="00C52E8A" w:rsidRDefault="00BD31EB" w:rsidP="00BD31EB">
      <w:pPr>
        <w:spacing w:after="0" w:line="204" w:lineRule="atLeast"/>
        <w:ind w:firstLine="708"/>
        <w:jc w:val="both"/>
        <w:rPr>
          <w:rFonts w:ascii="Times New Roman" w:hAnsi="Times New Roman"/>
          <w:color w:val="1E1E1E"/>
          <w:sz w:val="28"/>
          <w:szCs w:val="28"/>
        </w:rPr>
      </w:pPr>
      <w:r w:rsidRPr="00C52E8A">
        <w:rPr>
          <w:rFonts w:ascii="Times New Roman" w:hAnsi="Times New Roman"/>
          <w:color w:val="1E1E1E"/>
          <w:sz w:val="28"/>
          <w:szCs w:val="28"/>
        </w:rPr>
        <w:t>На все поставленные вопросы заявителям даны разъяснения в соответствии с действующим законодательством Российской федерации и Воронежской области.</w:t>
      </w:r>
    </w:p>
    <w:p w:rsidR="00BD31EB" w:rsidRPr="00C52E8A" w:rsidRDefault="00BD31EB" w:rsidP="00BD31EB">
      <w:pPr>
        <w:spacing w:after="0" w:line="204" w:lineRule="atLeast"/>
        <w:ind w:firstLine="708"/>
        <w:jc w:val="both"/>
        <w:rPr>
          <w:rFonts w:ascii="Times New Roman" w:hAnsi="Times New Roman"/>
          <w:color w:val="1E1E1E"/>
          <w:sz w:val="28"/>
          <w:szCs w:val="28"/>
        </w:rPr>
      </w:pPr>
      <w:r w:rsidRPr="00C52E8A">
        <w:rPr>
          <w:rFonts w:ascii="Times New Roman" w:hAnsi="Times New Roman"/>
          <w:color w:val="1E1E1E"/>
          <w:sz w:val="28"/>
          <w:szCs w:val="28"/>
        </w:rPr>
        <w:t xml:space="preserve">Для разрешения вопросов изложенных в обращениях граждан администрация осуществляет взаимодействие с органами государственной и </w:t>
      </w:r>
      <w:r w:rsidR="00934AD9">
        <w:rPr>
          <w:rFonts w:ascii="Times New Roman" w:hAnsi="Times New Roman"/>
          <w:color w:val="1E1E1E"/>
          <w:sz w:val="28"/>
          <w:szCs w:val="28"/>
        </w:rPr>
        <w:t xml:space="preserve">районной власти Купинского </w:t>
      </w:r>
      <w:r w:rsidRPr="00C52E8A">
        <w:rPr>
          <w:rFonts w:ascii="Times New Roman" w:hAnsi="Times New Roman"/>
          <w:color w:val="1E1E1E"/>
          <w:sz w:val="28"/>
          <w:szCs w:val="28"/>
        </w:rPr>
        <w:t xml:space="preserve"> района.</w:t>
      </w:r>
    </w:p>
    <w:p w:rsidR="00BD31EB" w:rsidRPr="00C52E8A" w:rsidRDefault="00BD31EB" w:rsidP="00BD31EB">
      <w:pPr>
        <w:spacing w:after="0" w:line="204" w:lineRule="atLeast"/>
        <w:ind w:firstLine="120"/>
        <w:jc w:val="both"/>
        <w:rPr>
          <w:rFonts w:ascii="Times New Roman" w:hAnsi="Times New Roman"/>
          <w:color w:val="1E1E1E"/>
          <w:sz w:val="28"/>
          <w:szCs w:val="28"/>
        </w:rPr>
      </w:pPr>
      <w:r w:rsidRPr="00C52E8A">
        <w:rPr>
          <w:rFonts w:ascii="Times New Roman" w:hAnsi="Times New Roman"/>
          <w:color w:val="1E1E1E"/>
          <w:sz w:val="28"/>
          <w:szCs w:val="28"/>
        </w:rPr>
        <w:t> </w:t>
      </w:r>
    </w:p>
    <w:p w:rsidR="00BD31EB" w:rsidRPr="00C52E8A" w:rsidRDefault="00BD31EB" w:rsidP="00BD31EB">
      <w:pPr>
        <w:spacing w:after="0" w:line="204" w:lineRule="atLeast"/>
        <w:ind w:firstLine="120"/>
        <w:jc w:val="both"/>
        <w:rPr>
          <w:rFonts w:ascii="Times New Roman" w:hAnsi="Times New Roman"/>
          <w:color w:val="1E1E1E"/>
          <w:sz w:val="28"/>
          <w:szCs w:val="28"/>
        </w:rPr>
      </w:pPr>
      <w:r w:rsidRPr="00C52E8A">
        <w:rPr>
          <w:rFonts w:ascii="Times New Roman" w:hAnsi="Times New Roman"/>
          <w:color w:val="1E1E1E"/>
          <w:sz w:val="28"/>
          <w:szCs w:val="28"/>
        </w:rPr>
        <w:t> </w:t>
      </w:r>
    </w:p>
    <w:p w:rsidR="00BD31EB" w:rsidRPr="00C52E8A" w:rsidRDefault="00BD31EB" w:rsidP="00BD31EB">
      <w:pPr>
        <w:spacing w:after="0" w:line="204" w:lineRule="atLeast"/>
        <w:ind w:firstLine="120"/>
        <w:jc w:val="both"/>
        <w:rPr>
          <w:rFonts w:ascii="Times New Roman" w:hAnsi="Times New Roman"/>
          <w:color w:val="1E1E1E"/>
          <w:sz w:val="28"/>
          <w:szCs w:val="28"/>
        </w:rPr>
      </w:pPr>
      <w:r w:rsidRPr="00C52E8A">
        <w:rPr>
          <w:rFonts w:ascii="Times New Roman" w:hAnsi="Times New Roman"/>
          <w:color w:val="1E1E1E"/>
          <w:sz w:val="28"/>
          <w:szCs w:val="28"/>
        </w:rPr>
        <w:t> </w:t>
      </w:r>
    </w:p>
    <w:p w:rsidR="00BD31EB" w:rsidRPr="00C52E8A" w:rsidRDefault="00BD31EB" w:rsidP="00BD31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52E8A">
        <w:rPr>
          <w:rFonts w:ascii="Times New Roman" w:hAnsi="Times New Roman"/>
          <w:sz w:val="28"/>
          <w:szCs w:val="28"/>
        </w:rPr>
        <w:tab/>
        <w:t xml:space="preserve"> </w:t>
      </w:r>
    </w:p>
    <w:p w:rsidR="00603B2C" w:rsidRDefault="00603B2C"/>
    <w:p w:rsidR="00B728BA" w:rsidRDefault="00B728BA"/>
    <w:p w:rsidR="00B728BA" w:rsidRDefault="00B728BA"/>
    <w:p w:rsidR="00B728BA" w:rsidRDefault="00B728BA"/>
    <w:p w:rsidR="00B728BA" w:rsidRDefault="00B728BA"/>
    <w:p w:rsidR="00B728BA" w:rsidRDefault="00B728BA"/>
    <w:p w:rsidR="00B728BA" w:rsidRDefault="00B728BA"/>
    <w:p w:rsidR="00B728BA" w:rsidRDefault="001B155A">
      <w:r>
        <w:t xml:space="preserve"> </w:t>
      </w:r>
    </w:p>
    <w:p w:rsidR="00B728BA" w:rsidRDefault="00B728BA"/>
    <w:sectPr w:rsidR="00B728BA" w:rsidSect="00F907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D31EB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155A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422B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1D73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26BFF"/>
    <w:rsid w:val="0043333F"/>
    <w:rsid w:val="00441B79"/>
    <w:rsid w:val="0044444B"/>
    <w:rsid w:val="00445142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06A6F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3D3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5593"/>
    <w:rsid w:val="00916B3F"/>
    <w:rsid w:val="009232F3"/>
    <w:rsid w:val="00927E0C"/>
    <w:rsid w:val="00934AD9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C5940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06249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728BA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1EB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78F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31EB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basedOn w:val="a"/>
    <w:next w:val="a"/>
    <w:link w:val="10"/>
    <w:qFormat/>
    <w:rsid w:val="00803D14"/>
    <w:pPr>
      <w:keepNext/>
      <w:spacing w:after="0" w:line="240" w:lineRule="auto"/>
      <w:ind w:right="40"/>
      <w:jc w:val="center"/>
      <w:outlineLvl w:val="0"/>
    </w:pPr>
    <w:rPr>
      <w:rFonts w:ascii="Times New Roman" w:eastAsia="Calibri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spacing w:after="0" w:line="240" w:lineRule="auto"/>
      <w:ind w:left="720"/>
      <w:contextualSpacing/>
    </w:pPr>
    <w:rPr>
      <w:rFonts w:ascii="Times New Roman" w:hAnsi="Times New Roman"/>
      <w:sz w:val="28"/>
      <w:szCs w:val="28"/>
    </w:rPr>
  </w:style>
  <w:style w:type="paragraph" w:styleId="a5">
    <w:name w:val="Normal (Web)"/>
    <w:basedOn w:val="a"/>
    <w:unhideWhenUsed/>
    <w:rsid w:val="00B728B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99125F-168D-4826-B4DE-AEA69B77A3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353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2017-09-22T01:22:00Z</dcterms:created>
  <dcterms:modified xsi:type="dcterms:W3CDTF">2017-11-02T08:33:00Z</dcterms:modified>
</cp:coreProperties>
</file>