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Стеклянского</w:t>
      </w:r>
      <w:proofErr w:type="spellEnd"/>
      <w:r>
        <w:rPr>
          <w:sz w:val="32"/>
          <w:szCs w:val="32"/>
        </w:rPr>
        <w:t xml:space="preserve">  сельсовета  </w:t>
      </w:r>
      <w:proofErr w:type="spellStart"/>
      <w:r>
        <w:rPr>
          <w:sz w:val="32"/>
          <w:szCs w:val="32"/>
        </w:rPr>
        <w:t>Купинского</w:t>
      </w:r>
      <w:proofErr w:type="spellEnd"/>
      <w:r>
        <w:rPr>
          <w:sz w:val="32"/>
          <w:szCs w:val="32"/>
        </w:rPr>
        <w:t xml:space="preserve">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E3422A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03</w:t>
      </w:r>
      <w:r w:rsidR="00FC1361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 xml:space="preserve">09 марта </w:t>
      </w:r>
      <w:r w:rsidR="00091B79">
        <w:rPr>
          <w:rFonts w:ascii="Times New Roman" w:hAnsi="Times New Roman" w:cs="Times New Roman"/>
          <w:sz w:val="32"/>
          <w:szCs w:val="32"/>
        </w:rPr>
        <w:t>202</w:t>
      </w:r>
      <w:r w:rsidR="00034834">
        <w:rPr>
          <w:rFonts w:ascii="Times New Roman" w:hAnsi="Times New Roman" w:cs="Times New Roman"/>
          <w:sz w:val="32"/>
          <w:szCs w:val="32"/>
        </w:rPr>
        <w:t xml:space="preserve">2 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года </w:t>
      </w:r>
      <w:proofErr w:type="spellStart"/>
      <w:r w:rsidR="00B26A5D" w:rsidRPr="007E2174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  <w:proofErr w:type="spellEnd"/>
    </w:p>
    <w:p w:rsidR="00630C5D" w:rsidRPr="003D7D6B" w:rsidRDefault="00630C5D" w:rsidP="00630C5D">
      <w:pPr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E3422A">
        <w:rPr>
          <w:b/>
        </w:rPr>
        <w:t xml:space="preserve">               </w:t>
      </w:r>
      <w:r>
        <w:rPr>
          <w:b/>
        </w:rPr>
        <w:t xml:space="preserve">   </w:t>
      </w:r>
      <w:r w:rsidRPr="003D7D6B">
        <w:rPr>
          <w:b/>
        </w:rPr>
        <w:t>ИЗМЕНЕНИЯ В ЗАКОНОДАТЕЛЬСТВЕ О КОРРУПЦИИ</w:t>
      </w:r>
    </w:p>
    <w:p w:rsidR="00630C5D" w:rsidRPr="003D7D6B" w:rsidRDefault="00630C5D" w:rsidP="00630C5D">
      <w:pPr>
        <w:ind w:firstLine="709"/>
        <w:jc w:val="both"/>
        <w:rPr>
          <w:b/>
        </w:rPr>
      </w:pPr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  <w:r w:rsidRPr="00E3422A">
        <w:rPr>
          <w:sz w:val="22"/>
          <w:szCs w:val="22"/>
        </w:rPr>
        <w:t xml:space="preserve">В ряд законодательных актов внесены уточнения, касающиеся ограничений для замещения государственных и муниципальных должностей, должностей государственной и муниципальной службы и иных должностей в связи с наличием 2 гражданства (подданства) иностранного государства либо права на постоянное проживание в нем. </w:t>
      </w:r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  <w:r w:rsidRPr="00E3422A">
        <w:rPr>
          <w:sz w:val="22"/>
          <w:szCs w:val="22"/>
        </w:rPr>
        <w:t xml:space="preserve">Устанавливается запрет замещать указанные должности, несоблюдение которого служит основанием для отказа в приеме на соответствующую службу или назначении на соответствующую должность, а также для расторжения служебного контракта, трудового договора или досрочного прекращения полномочий. </w:t>
      </w:r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  <w:proofErr w:type="gramStart"/>
      <w:r w:rsidRPr="00E3422A">
        <w:rPr>
          <w:sz w:val="22"/>
          <w:szCs w:val="22"/>
        </w:rPr>
        <w:t>Государственные и муниципальные служащие, должностные лица и работники, которые на день вступления в силу (1 июля 2021 года) Федерального закона от 30 апреля 2021 года № 116-ФЗ «О внесении изменений в отдельные законодательные акты Российской Федерации» (далее – Федеральный закон № 116-ФЗ) имеют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</w:t>
      </w:r>
      <w:proofErr w:type="gramEnd"/>
      <w:r w:rsidRPr="00E3422A">
        <w:rPr>
          <w:sz w:val="22"/>
          <w:szCs w:val="22"/>
        </w:rPr>
        <w:t xml:space="preserve"> территории иностранного государства, обязаны сообщить соответствующим должностным лицам такие сведения в течение десяти дней (до 11.07.2021) со дня вступления в силу Федерального закона № 116-ФЗ. </w:t>
      </w:r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  <w:proofErr w:type="gramStart"/>
      <w:r w:rsidRPr="00E3422A">
        <w:rPr>
          <w:sz w:val="22"/>
          <w:szCs w:val="22"/>
        </w:rPr>
        <w:t xml:space="preserve">В течение шести месяцев (до 01.01.2022) со дня вступления в силу Федерального закона № 116-ФЗ указанные лица могут продолжить проходить службу (работать) на замещаемых ими должностях при условии представления в срок до 21 июля 2021 года документов, подтверждающих намерение прекратить гражданство (подданство) иностранного государства или право на постоянное проживание на территории иностранного государства. </w:t>
      </w:r>
      <w:proofErr w:type="gramEnd"/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  <w:r w:rsidRPr="00E3422A">
        <w:rPr>
          <w:sz w:val="22"/>
          <w:szCs w:val="22"/>
        </w:rPr>
        <w:t xml:space="preserve">По истечении шести месяцев и при непредставлении документов, подтверждающих прекращение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они подлежат освобождению от замещаемых должностей и увольнению со службы (с работы). </w:t>
      </w:r>
    </w:p>
    <w:p w:rsidR="00630C5D" w:rsidRPr="00E3422A" w:rsidRDefault="00630C5D" w:rsidP="00630C5D">
      <w:pPr>
        <w:ind w:firstLine="709"/>
        <w:jc w:val="both"/>
        <w:rPr>
          <w:sz w:val="22"/>
          <w:szCs w:val="22"/>
        </w:rPr>
      </w:pPr>
    </w:p>
    <w:p w:rsidR="00630C5D" w:rsidRPr="00E3422A" w:rsidRDefault="00630C5D" w:rsidP="00630C5D">
      <w:pPr>
        <w:jc w:val="both"/>
        <w:rPr>
          <w:sz w:val="22"/>
          <w:szCs w:val="22"/>
        </w:rPr>
      </w:pPr>
    </w:p>
    <w:p w:rsidR="00630C5D" w:rsidRPr="00E3422A" w:rsidRDefault="00630C5D" w:rsidP="00630C5D">
      <w:pPr>
        <w:rPr>
          <w:sz w:val="22"/>
          <w:szCs w:val="22"/>
        </w:rPr>
      </w:pPr>
      <w:r w:rsidRPr="00E3422A">
        <w:rPr>
          <w:sz w:val="22"/>
          <w:szCs w:val="22"/>
        </w:rPr>
        <w:t>Старший помощник прокурора</w:t>
      </w:r>
    </w:p>
    <w:p w:rsidR="00630C5D" w:rsidRPr="00E3422A" w:rsidRDefault="00630C5D" w:rsidP="00630C5D">
      <w:pPr>
        <w:rPr>
          <w:sz w:val="22"/>
          <w:szCs w:val="22"/>
        </w:rPr>
      </w:pPr>
      <w:r w:rsidRPr="00E3422A">
        <w:rPr>
          <w:sz w:val="22"/>
          <w:szCs w:val="22"/>
        </w:rPr>
        <w:t xml:space="preserve">младший советник юстиции                                                    </w:t>
      </w:r>
      <w:proofErr w:type="spellStart"/>
      <w:r w:rsidRPr="00E3422A">
        <w:rPr>
          <w:sz w:val="22"/>
          <w:szCs w:val="22"/>
        </w:rPr>
        <w:t>Г.Н.Мельниченко</w:t>
      </w:r>
      <w:proofErr w:type="spellEnd"/>
    </w:p>
    <w:p w:rsidR="00630C5D" w:rsidRDefault="00630C5D" w:rsidP="006564A9">
      <w:pPr>
        <w:autoSpaceDE/>
        <w:autoSpaceDN/>
        <w:spacing w:after="200" w:line="276" w:lineRule="auto"/>
        <w:rPr>
          <w:rFonts w:eastAsia="Times New Roman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 СТЕКЛЯНСКОГО СЕЛЬСОВЕТА КУПИНСКОГО РАЙОНА НОВОСИБИРСКОЙ ОБЛАСТИ</w:t>
      </w: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10.03.2022                                                                                                            № 9</w:t>
      </w:r>
    </w:p>
    <w:p w:rsidR="006E3302" w:rsidRPr="006E3302" w:rsidRDefault="006E3302" w:rsidP="006E3302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proofErr w:type="gramEnd"/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. Стеклянное</w:t>
      </w:r>
    </w:p>
    <w:p w:rsidR="006E3302" w:rsidRPr="006E3302" w:rsidRDefault="006E3302" w:rsidP="006E3302">
      <w:pPr>
        <w:widowControl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iCs/>
          <w:sz w:val="24"/>
          <w:szCs w:val="24"/>
        </w:rPr>
        <w:t>Об источниках наружного противопожарного водоснабжения для целей пожаротушения</w:t>
      </w:r>
      <w:r w:rsidRPr="006E3302">
        <w:rPr>
          <w:rFonts w:ascii="Arial" w:eastAsia="Times New Roman" w:hAnsi="Arial" w:cs="Arial"/>
          <w:b/>
          <w:bCs/>
          <w:sz w:val="24"/>
          <w:szCs w:val="24"/>
        </w:rPr>
        <w:t xml:space="preserve">, расположенных в населенных пунктах </w:t>
      </w:r>
      <w:proofErr w:type="spellStart"/>
      <w:r w:rsidRPr="006E3302">
        <w:rPr>
          <w:rFonts w:ascii="Arial" w:eastAsia="Times New Roman" w:hAnsi="Arial" w:cs="Arial"/>
          <w:b/>
          <w:bCs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и на прилегающих к ним территориях</w:t>
      </w:r>
    </w:p>
    <w:p w:rsidR="006E3302" w:rsidRPr="006E3302" w:rsidRDefault="006E3302" w:rsidP="006E3302">
      <w:pPr>
        <w:widowControl w:val="0"/>
        <w:adjustRightInd w:val="0"/>
        <w:ind w:firstLine="72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 21.12.1994 № 69-ФЗ «О пожарной безопасности»,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6E3302">
        <w:rPr>
          <w:rFonts w:ascii="Arial" w:eastAsia="Times New Roman" w:hAnsi="Arial" w:cs="Arial"/>
          <w:sz w:val="24"/>
          <w:szCs w:val="24"/>
        </w:rPr>
        <w:t xml:space="preserve"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и прилегающих к ним территориях директора МУП ЖКУ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Стеклянское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 Клыкова В.Л.</w:t>
      </w:r>
      <w:proofErr w:type="gramEnd"/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2. Директору МУП ЖКХ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Стеклянское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>: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2.1. Разработать и представить на утверждение Главе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план мероприятий по созданию в целях пожаротушения условий для забора воды из источников наружного водоснабжения, расположенных в населенных пунктах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6E330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E3302">
        <w:rPr>
          <w:rFonts w:ascii="Arial" w:eastAsia="Times New Roman" w:hAnsi="Arial" w:cs="Arial"/>
          <w:sz w:val="24"/>
          <w:szCs w:val="24"/>
        </w:rPr>
        <w:t xml:space="preserve">и прилегающих к ним территориях (далее - План). В Плане предусмотреть мероприятия по </w:t>
      </w:r>
      <w:r w:rsidRPr="006E3302">
        <w:rPr>
          <w:rFonts w:ascii="Arial" w:hAnsi="Arial" w:cs="Arial"/>
          <w:color w:val="000000"/>
          <w:sz w:val="24"/>
          <w:szCs w:val="24"/>
          <w:u w:val="single"/>
        </w:rPr>
        <w:t xml:space="preserve">устройству </w:t>
      </w:r>
      <w:proofErr w:type="gramStart"/>
      <w:r w:rsidRPr="006E3302">
        <w:rPr>
          <w:rFonts w:ascii="Arial" w:hAnsi="Arial" w:cs="Arial"/>
          <w:color w:val="000000"/>
          <w:sz w:val="24"/>
          <w:szCs w:val="24"/>
          <w:u w:val="single"/>
        </w:rPr>
        <w:t>к</w:t>
      </w:r>
      <w:proofErr w:type="gramEnd"/>
      <w:r w:rsidRPr="006E3302">
        <w:rPr>
          <w:rFonts w:ascii="Arial" w:hAnsi="Arial" w:cs="Arial"/>
          <w:color w:val="000000"/>
          <w:sz w:val="24"/>
          <w:szCs w:val="24"/>
          <w:u w:val="single"/>
        </w:rPr>
        <w:t xml:space="preserve"> естественным или искусственным </w:t>
      </w:r>
      <w:proofErr w:type="spellStart"/>
      <w:r w:rsidRPr="006E3302">
        <w:rPr>
          <w:rFonts w:ascii="Arial" w:hAnsi="Arial" w:cs="Arial"/>
          <w:color w:val="000000"/>
          <w:sz w:val="24"/>
          <w:szCs w:val="24"/>
          <w:u w:val="single"/>
        </w:rPr>
        <w:t>водоисточникам</w:t>
      </w:r>
      <w:proofErr w:type="spellEnd"/>
      <w:r w:rsidRPr="006E3302">
        <w:rPr>
          <w:rFonts w:ascii="Arial" w:hAnsi="Arial" w:cs="Arial"/>
          <w:color w:val="000000"/>
          <w:sz w:val="24"/>
          <w:szCs w:val="24"/>
          <w:u w:val="single"/>
        </w:rPr>
        <w:t xml:space="preserve"> подъездов с площадками (пирсами) с твердым покрытием размером не менее 12 x 12 метров для установки пожарных автомобилей и забора воды в </w:t>
      </w:r>
      <w:r w:rsidRPr="006E3302">
        <w:rPr>
          <w:rFonts w:ascii="Arial" w:eastAsia="Times New Roman" w:hAnsi="Arial" w:cs="Arial"/>
          <w:sz w:val="24"/>
          <w:szCs w:val="24"/>
        </w:rPr>
        <w:t xml:space="preserve">населенных пунктах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6E3302" w:rsidRPr="006E3302" w:rsidRDefault="006E3302" w:rsidP="006E330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2.2.</w:t>
      </w:r>
      <w:r w:rsidRPr="006E330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6E3302">
        <w:rPr>
          <w:rFonts w:ascii="Arial" w:eastAsia="Times New Roman" w:hAnsi="Arial" w:cs="Arial"/>
          <w:sz w:val="24"/>
          <w:szCs w:val="24"/>
        </w:rPr>
        <w:t xml:space="preserve">Обеспечить </w:t>
      </w:r>
      <w:r w:rsidRPr="006E3302">
        <w:rPr>
          <w:rFonts w:ascii="Arial" w:hAnsi="Arial" w:cs="Arial"/>
          <w:color w:val="000000"/>
          <w:sz w:val="24"/>
          <w:szCs w:val="24"/>
          <w:u w:val="single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6E3302" w:rsidRPr="006E3302" w:rsidRDefault="006E3302" w:rsidP="006E330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color w:val="000000"/>
          <w:sz w:val="24"/>
          <w:szCs w:val="24"/>
          <w:u w:val="single"/>
        </w:rPr>
        <w:t xml:space="preserve">2.3. Обеспечить </w:t>
      </w:r>
      <w:proofErr w:type="gramStart"/>
      <w:r w:rsidRPr="006E3302">
        <w:rPr>
          <w:rFonts w:ascii="Arial" w:hAnsi="Arial" w:cs="Arial"/>
          <w:color w:val="000000"/>
          <w:sz w:val="24"/>
          <w:szCs w:val="24"/>
          <w:u w:val="single"/>
        </w:rPr>
        <w:t>контроль за</w:t>
      </w:r>
      <w:proofErr w:type="gramEnd"/>
      <w:r w:rsidRPr="006E3302">
        <w:rPr>
          <w:rFonts w:ascii="Arial" w:hAnsi="Arial" w:cs="Arial"/>
          <w:color w:val="000000"/>
          <w:sz w:val="24"/>
          <w:szCs w:val="24"/>
          <w:u w:val="single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3. </w:t>
      </w:r>
      <w:proofErr w:type="gramStart"/>
      <w:r w:rsidRPr="006E330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E330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  <w:lang w:val="x-none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  <w:lang w:val="x-none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Pr="006E3302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6E3302"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Pr="006E3302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       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Е.Н.Дюла</w:t>
      </w:r>
      <w:proofErr w:type="spellEnd"/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E3302" w:rsidRPr="006E3302" w:rsidRDefault="006E3302" w:rsidP="006E3302">
      <w:pPr>
        <w:jc w:val="both"/>
        <w:rPr>
          <w:rFonts w:ascii="Arial" w:hAnsi="Arial" w:cs="Arial"/>
          <w:i/>
          <w:sz w:val="24"/>
          <w:szCs w:val="24"/>
        </w:rPr>
      </w:pPr>
    </w:p>
    <w:p w:rsidR="006E3302" w:rsidRPr="006E3302" w:rsidRDefault="006E3302" w:rsidP="006E3302">
      <w:pPr>
        <w:jc w:val="both"/>
        <w:rPr>
          <w:rFonts w:ascii="Arial" w:hAnsi="Arial" w:cs="Arial"/>
          <w:i/>
          <w:sz w:val="24"/>
          <w:szCs w:val="24"/>
        </w:rPr>
      </w:pP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АДМИНИСТРАЦИЯ СТЕКЛЯНСКОГО СЕЛЬСОВЕТА КУПИНСКОГО РАЙОНА НОВОСИБИРСКОЙ ОБЛАСТИ</w:t>
      </w: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ПОСТАНОВЛЕНИЕ</w:t>
      </w: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10.03.2022                                                                                                            № 8</w:t>
      </w:r>
    </w:p>
    <w:p w:rsidR="006E3302" w:rsidRPr="006E3302" w:rsidRDefault="006E3302" w:rsidP="006E3302">
      <w:pPr>
        <w:autoSpaceDE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E3302" w:rsidRPr="006E3302" w:rsidRDefault="006E3302" w:rsidP="006E3302">
      <w:pPr>
        <w:autoSpaceDE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proofErr w:type="gramEnd"/>
      <w:r w:rsidRPr="006E3302">
        <w:rPr>
          <w:rFonts w:ascii="Arial" w:eastAsia="Times New Roman" w:hAnsi="Arial" w:cs="Arial"/>
          <w:b/>
          <w:color w:val="000000"/>
          <w:sz w:val="24"/>
          <w:szCs w:val="24"/>
        </w:rPr>
        <w:t>. Стеклянное</w:t>
      </w:r>
    </w:p>
    <w:p w:rsidR="006E3302" w:rsidRPr="006E3302" w:rsidRDefault="006E3302" w:rsidP="006E3302">
      <w:pPr>
        <w:widowControl w:val="0"/>
        <w:suppressAutoHyphens/>
        <w:autoSpaceDN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b/>
          <w:sz w:val="24"/>
          <w:szCs w:val="24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Федеральными законами от 21.12.1994 № 69-ФЗ «О пожарной безопасности», от 06.10.2003 № 131-ФЗ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Новосибирской области, администрация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>ПОСТАНОВЛЯЕТ:</w:t>
      </w: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1. Определить </w:t>
      </w:r>
      <w:proofErr w:type="gram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ответственным</w:t>
      </w:r>
      <w:proofErr w:type="gram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Новосибирской области (далее — паспорт населенного пункта) делопроизводителя администрации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Новосибирской области  (далее - делопроизводитель администрации).</w:t>
      </w:r>
    </w:p>
    <w:p w:rsidR="006E3302" w:rsidRPr="006E3302" w:rsidRDefault="006E3302" w:rsidP="006E3302">
      <w:pPr>
        <w:widowControl w:val="0"/>
        <w:suppressAutoHyphens/>
        <w:autoSpaceDN/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>2. Делопроизводитель администрации:</w:t>
      </w:r>
    </w:p>
    <w:p w:rsidR="006E3302" w:rsidRPr="006E3302" w:rsidRDefault="006E3302" w:rsidP="006E3302">
      <w:pPr>
        <w:suppressAutoHyphens/>
        <w:autoSpaceDE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>2.1.</w:t>
      </w:r>
      <w:r w:rsidRPr="006E3302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proofErr w:type="gram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</w:t>
      </w:r>
      <w:proofErr w:type="spellStart"/>
      <w:r w:rsidRPr="006E3302">
        <w:rPr>
          <w:rFonts w:ascii="Arial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  <w:lang w:eastAsia="zh-CN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  <w:lang w:eastAsia="zh-CN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  <w:lang w:eastAsia="zh-CN"/>
        </w:rPr>
        <w:t xml:space="preserve"> района Новосибирской области</w:t>
      </w:r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в срок, не позднее 15 дней со дня принятия нормативного правового акта Правительства Новосибирской области, утверждающего перечень населенных</w:t>
      </w:r>
      <w:proofErr w:type="gram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пунктов, подверженных угрозе лесных пожаров и других ландшафтных (природных) пожаров.</w:t>
      </w:r>
    </w:p>
    <w:p w:rsidR="006E3302" w:rsidRPr="006E3302" w:rsidRDefault="006E3302" w:rsidP="006E3302">
      <w:pPr>
        <w:suppressAutoHyphens/>
        <w:autoSpaceDE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2.2. </w:t>
      </w:r>
      <w:proofErr w:type="gram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Купинскому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и Чистоозерному районам).</w:t>
      </w:r>
      <w:proofErr w:type="gramEnd"/>
    </w:p>
    <w:p w:rsidR="006E3302" w:rsidRPr="006E3302" w:rsidRDefault="006E3302" w:rsidP="006E3302">
      <w:pPr>
        <w:widowControl w:val="0"/>
        <w:suppressAutoHyphens/>
        <w:autoSpaceDN/>
        <w:spacing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6E3302">
        <w:rPr>
          <w:rFonts w:ascii="Arial" w:eastAsia="Times New Roman" w:hAnsi="Arial" w:cs="Arial"/>
          <w:sz w:val="24"/>
          <w:szCs w:val="24"/>
          <w:lang w:eastAsia="zh-CN"/>
        </w:rPr>
        <w:t>3. </w:t>
      </w:r>
      <w:proofErr w:type="gram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6E3302" w:rsidRPr="006E3302" w:rsidRDefault="006E3302" w:rsidP="006E3302">
      <w:pPr>
        <w:widowControl w:val="0"/>
        <w:suppressAutoHyphens/>
        <w:autoSpaceDN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3302" w:rsidRPr="006E3302" w:rsidRDefault="006E3302" w:rsidP="006E3302">
      <w:pPr>
        <w:widowControl w:val="0"/>
        <w:suppressAutoHyphens/>
        <w:autoSpaceDN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И.о</w:t>
      </w:r>
      <w:proofErr w:type="gram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.Г</w:t>
      </w:r>
      <w:proofErr w:type="gram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>лавы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:rsidR="006E3302" w:rsidRPr="006E3302" w:rsidRDefault="006E3302" w:rsidP="006E3302">
      <w:pPr>
        <w:widowControl w:val="0"/>
        <w:suppressAutoHyphens/>
        <w:autoSpaceDN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Новосибирской области</w:t>
      </w:r>
      <w:r w:rsidRPr="006E3302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      </w:t>
      </w:r>
      <w:proofErr w:type="spellStart"/>
      <w:r w:rsidRPr="006E3302">
        <w:rPr>
          <w:rFonts w:ascii="Arial" w:eastAsia="Times New Roman" w:hAnsi="Arial" w:cs="Arial"/>
          <w:sz w:val="24"/>
          <w:szCs w:val="24"/>
          <w:lang w:eastAsia="zh-CN"/>
        </w:rPr>
        <w:t>Е.Н.Дюла</w:t>
      </w:r>
      <w:proofErr w:type="spellEnd"/>
    </w:p>
    <w:p w:rsidR="006E3302" w:rsidRPr="006E3302" w:rsidRDefault="006E3302" w:rsidP="006E3302">
      <w:pPr>
        <w:autoSpaceDE/>
        <w:spacing w:after="200" w:line="276" w:lineRule="auto"/>
        <w:rPr>
          <w:rFonts w:eastAsia="Times New Roman"/>
          <w:sz w:val="24"/>
          <w:szCs w:val="24"/>
        </w:rPr>
      </w:pPr>
    </w:p>
    <w:p w:rsidR="006E3302" w:rsidRPr="006E3302" w:rsidRDefault="006E3302" w:rsidP="006E3302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3302">
        <w:rPr>
          <w:rFonts w:ascii="Arial" w:hAnsi="Arial" w:cs="Arial"/>
          <w:b/>
          <w:bCs/>
          <w:color w:val="000000"/>
          <w:sz w:val="24"/>
          <w:szCs w:val="24"/>
        </w:rPr>
        <w:t>АДМИНИСТРАЦИЯ СТЕКЛЯНСКОГО СЕЛЬСОВЕТА КУПИНСКОГО РАЙОНА НОВОСИБИРСКОЙ ОБЛАСТИ</w:t>
      </w: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3302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3302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E3302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E3302" w:rsidRPr="006E3302" w:rsidRDefault="006E3302" w:rsidP="006E3302">
      <w:pPr>
        <w:rPr>
          <w:rFonts w:ascii="Arial" w:hAnsi="Arial" w:cs="Arial"/>
          <w:b/>
          <w:color w:val="000000"/>
          <w:sz w:val="24"/>
          <w:szCs w:val="24"/>
        </w:rPr>
      </w:pPr>
      <w:r w:rsidRPr="006E3302">
        <w:rPr>
          <w:rFonts w:ascii="Arial" w:hAnsi="Arial" w:cs="Arial"/>
          <w:b/>
          <w:color w:val="000000"/>
          <w:sz w:val="24"/>
          <w:szCs w:val="24"/>
        </w:rPr>
        <w:t>10.03.2022                                                                                                          № 10</w:t>
      </w:r>
    </w:p>
    <w:p w:rsidR="006E3302" w:rsidRPr="006E3302" w:rsidRDefault="006E3302" w:rsidP="006E3302">
      <w:pPr>
        <w:rPr>
          <w:rFonts w:ascii="Arial" w:hAnsi="Arial" w:cs="Arial"/>
          <w:b/>
          <w:color w:val="000000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6E3302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6E3302">
        <w:rPr>
          <w:rFonts w:ascii="Arial" w:hAnsi="Arial" w:cs="Arial"/>
          <w:b/>
          <w:color w:val="000000"/>
          <w:sz w:val="24"/>
          <w:szCs w:val="24"/>
        </w:rPr>
        <w:t>. Стеклянное</w:t>
      </w:r>
    </w:p>
    <w:p w:rsidR="006E3302" w:rsidRPr="006E3302" w:rsidRDefault="006E3302" w:rsidP="006E330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6E3302">
        <w:rPr>
          <w:rFonts w:ascii="Arial" w:hAnsi="Arial" w:cs="Arial"/>
          <w:b/>
          <w:sz w:val="24"/>
          <w:szCs w:val="24"/>
        </w:rPr>
        <w:t xml:space="preserve">Об утверждении Порядка стимулирования деятельности добровольных пожарных  </w:t>
      </w:r>
      <w:proofErr w:type="spellStart"/>
      <w:r w:rsidRPr="006E3302">
        <w:rPr>
          <w:rFonts w:ascii="Arial" w:hAnsi="Arial" w:cs="Arial"/>
          <w:b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b/>
          <w:sz w:val="24"/>
          <w:szCs w:val="24"/>
        </w:rPr>
        <w:t xml:space="preserve"> района Новосибирской области за счет средств местного бюджета</w:t>
      </w:r>
    </w:p>
    <w:p w:rsidR="006E3302" w:rsidRPr="006E3302" w:rsidRDefault="006E3302" w:rsidP="006E3302">
      <w:pPr>
        <w:jc w:val="center"/>
        <w:rPr>
          <w:rFonts w:ascii="Arial" w:hAnsi="Arial" w:cs="Arial"/>
          <w:sz w:val="24"/>
          <w:szCs w:val="24"/>
        </w:rPr>
      </w:pPr>
    </w:p>
    <w:p w:rsidR="006E3302" w:rsidRPr="006E3302" w:rsidRDefault="006E3302" w:rsidP="006E3302">
      <w:pPr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ab/>
        <w:t xml:space="preserve">В соответствии с Федеральными законами от 06.05.2011 № 100-ФЗ «О добровольной пожарной охране», от 21.12.1994 № 69-ФЗ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6E3302" w:rsidRPr="006E3302" w:rsidRDefault="006E3302" w:rsidP="006E3302">
      <w:pPr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ab/>
        <w:t xml:space="preserve">1. Утвердить Порядок стимулирования деятельности добровольных пожарных 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Новосибирской области за счет средств местного бюджета в соответствии с Приложением.</w:t>
      </w:r>
    </w:p>
    <w:p w:rsidR="006E3302" w:rsidRPr="006E3302" w:rsidRDefault="006E3302" w:rsidP="006E330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 xml:space="preserve">2. Делопроизводителю администрации </w:t>
      </w:r>
      <w:proofErr w:type="spellStart"/>
      <w:r w:rsidRPr="006E3302">
        <w:rPr>
          <w:rFonts w:ascii="Arial" w:hAnsi="Arial" w:cs="Arial"/>
          <w:bCs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bCs/>
          <w:sz w:val="24"/>
          <w:szCs w:val="24"/>
        </w:rPr>
        <w:t xml:space="preserve">  </w:t>
      </w:r>
      <w:r w:rsidRPr="006E3302">
        <w:rPr>
          <w:rFonts w:ascii="Arial" w:hAnsi="Arial" w:cs="Arial"/>
          <w:sz w:val="24"/>
          <w:szCs w:val="24"/>
        </w:rPr>
        <w:t xml:space="preserve"> района  опубликовать настоящее постановление в периодическом печатном издании администрации </w:t>
      </w:r>
      <w:proofErr w:type="spellStart"/>
      <w:r w:rsidRPr="006E3302">
        <w:rPr>
          <w:rFonts w:ascii="Arial" w:hAnsi="Arial" w:cs="Arial"/>
          <w:bCs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</w:t>
      </w:r>
      <w:proofErr w:type="spellStart"/>
      <w:r w:rsidRPr="006E3302">
        <w:rPr>
          <w:rFonts w:ascii="Arial" w:hAnsi="Arial" w:cs="Arial"/>
          <w:bCs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района.  </w:t>
      </w: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3. </w:t>
      </w:r>
      <w:proofErr w:type="gramStart"/>
      <w:r w:rsidRPr="006E330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E3302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  <w:lang w:val="x-none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  <w:lang w:val="x-none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Pr="006E3302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6E3302"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E3302" w:rsidRPr="006E3302" w:rsidRDefault="006E3302" w:rsidP="006E3302">
      <w:pPr>
        <w:widowControl w:val="0"/>
        <w:adjustRightInd w:val="0"/>
        <w:ind w:firstLine="720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</w:t>
      </w:r>
      <w:r w:rsidRPr="006E3302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</w:t>
      </w:r>
      <w:proofErr w:type="spellStart"/>
      <w:r w:rsidRPr="006E3302">
        <w:rPr>
          <w:rFonts w:ascii="Arial" w:eastAsia="Times New Roman" w:hAnsi="Arial" w:cs="Arial"/>
          <w:sz w:val="24"/>
          <w:szCs w:val="24"/>
        </w:rPr>
        <w:t>Е.Н.Дюла</w:t>
      </w:r>
      <w:proofErr w:type="spellEnd"/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УТВЕРЖДЕН</w:t>
      </w: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</w:t>
      </w: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6E3302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>Новосибирской области</w:t>
      </w:r>
    </w:p>
    <w:p w:rsidR="006E3302" w:rsidRPr="006E3302" w:rsidRDefault="006E3302" w:rsidP="006E3302">
      <w:pPr>
        <w:widowControl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6E3302">
        <w:rPr>
          <w:rFonts w:ascii="Arial" w:eastAsia="Times New Roman" w:hAnsi="Arial" w:cs="Arial"/>
          <w:sz w:val="24"/>
          <w:szCs w:val="24"/>
        </w:rPr>
        <w:t xml:space="preserve">от 10.03.2022 года № 10  </w:t>
      </w:r>
    </w:p>
    <w:p w:rsidR="006E3302" w:rsidRPr="006E3302" w:rsidRDefault="006E3302" w:rsidP="006E3302">
      <w:pPr>
        <w:jc w:val="center"/>
        <w:rPr>
          <w:rFonts w:ascii="Arial" w:hAnsi="Arial" w:cs="Arial"/>
          <w:sz w:val="24"/>
          <w:szCs w:val="24"/>
        </w:rPr>
      </w:pPr>
    </w:p>
    <w:p w:rsidR="006E3302" w:rsidRPr="006E3302" w:rsidRDefault="006E3302" w:rsidP="006E3302">
      <w:pPr>
        <w:jc w:val="center"/>
        <w:rPr>
          <w:rFonts w:ascii="Arial" w:hAnsi="Arial" w:cs="Arial"/>
          <w:b/>
          <w:sz w:val="24"/>
          <w:szCs w:val="24"/>
        </w:rPr>
      </w:pPr>
      <w:r w:rsidRPr="006E3302">
        <w:rPr>
          <w:rFonts w:ascii="Arial" w:hAnsi="Arial" w:cs="Arial"/>
          <w:b/>
          <w:sz w:val="24"/>
          <w:szCs w:val="24"/>
        </w:rPr>
        <w:t>ПОРЯДОК</w:t>
      </w:r>
    </w:p>
    <w:p w:rsidR="006E3302" w:rsidRPr="006E3302" w:rsidRDefault="006E3302" w:rsidP="006E3302">
      <w:pPr>
        <w:jc w:val="center"/>
        <w:rPr>
          <w:rFonts w:ascii="Arial" w:hAnsi="Arial" w:cs="Arial"/>
          <w:b/>
          <w:sz w:val="24"/>
          <w:szCs w:val="24"/>
        </w:rPr>
      </w:pPr>
    </w:p>
    <w:p w:rsidR="006E3302" w:rsidRPr="006E3302" w:rsidRDefault="006E3302" w:rsidP="006E3302">
      <w:pPr>
        <w:widowControl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E3302">
        <w:rPr>
          <w:rFonts w:ascii="Arial" w:hAnsi="Arial" w:cs="Arial"/>
          <w:b/>
          <w:sz w:val="24"/>
          <w:szCs w:val="24"/>
        </w:rPr>
        <w:t xml:space="preserve">стимулирования деятельности добровольных пожарных  </w:t>
      </w:r>
      <w:proofErr w:type="spellStart"/>
      <w:r w:rsidRPr="006E3302">
        <w:rPr>
          <w:rFonts w:ascii="Arial" w:hAnsi="Arial" w:cs="Arial"/>
          <w:b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b/>
          <w:sz w:val="24"/>
          <w:szCs w:val="24"/>
        </w:rPr>
        <w:t xml:space="preserve"> района </w:t>
      </w:r>
      <w:bookmarkStart w:id="0" w:name="_GoBack"/>
      <w:bookmarkEnd w:id="0"/>
      <w:r w:rsidRPr="006E3302">
        <w:rPr>
          <w:rFonts w:ascii="Arial" w:hAnsi="Arial" w:cs="Arial"/>
          <w:b/>
          <w:sz w:val="24"/>
          <w:szCs w:val="24"/>
        </w:rPr>
        <w:t>Новосибирской области за счет средств местного бюджета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E3302" w:rsidRPr="006E3302" w:rsidRDefault="006E3302" w:rsidP="006E3302">
      <w:pPr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 xml:space="preserve">        1. Настоящий порядок регламентирует стимулирование деятельности добровольных пожарных за счет средств бюджета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6E3302">
        <w:rPr>
          <w:rFonts w:ascii="Arial" w:hAnsi="Arial" w:cs="Arial"/>
          <w:b/>
          <w:sz w:val="24"/>
          <w:szCs w:val="24"/>
        </w:rPr>
        <w:t xml:space="preserve"> </w:t>
      </w:r>
      <w:r w:rsidRPr="006E3302">
        <w:rPr>
          <w:rFonts w:ascii="Arial" w:hAnsi="Arial" w:cs="Arial"/>
          <w:sz w:val="24"/>
          <w:szCs w:val="24"/>
        </w:rPr>
        <w:t>(далее - местный бюджет) в следующих формах:</w:t>
      </w:r>
    </w:p>
    <w:p w:rsidR="006E3302" w:rsidRPr="006E3302" w:rsidRDefault="006E3302" w:rsidP="006E3302">
      <w:pPr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 xml:space="preserve">- Объявление Благодарности Главы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сельсовета;</w:t>
      </w:r>
    </w:p>
    <w:p w:rsidR="006E3302" w:rsidRPr="006E3302" w:rsidRDefault="006E3302" w:rsidP="006E3302">
      <w:pPr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 xml:space="preserve">- Вручение Почетной грамоты Главы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сельсовета.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 xml:space="preserve">2. Целью настоящего Порядка является повышение престижности добровольного участия граждан в обеспечении пожарной безопасности на территории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сельсовета, а также 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на активное участие в обеспечении пожарной безопасности.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34"/>
      <w:bookmarkEnd w:id="1"/>
      <w:r w:rsidRPr="006E3302">
        <w:rPr>
          <w:rFonts w:ascii="Arial" w:hAnsi="Arial" w:cs="Arial"/>
          <w:sz w:val="24"/>
          <w:szCs w:val="24"/>
        </w:rPr>
        <w:t xml:space="preserve">3. Право на получение стимулирования имеет добровольная пожарная команда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сельсовета, а также физические лица, имеющие статус добровольного пожарного.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>4. </w:t>
      </w:r>
      <w:proofErr w:type="gramStart"/>
      <w:r w:rsidRPr="006E3302">
        <w:rPr>
          <w:rFonts w:ascii="Arial" w:hAnsi="Arial" w:cs="Arial"/>
          <w:sz w:val="24"/>
          <w:szCs w:val="24"/>
        </w:rPr>
        <w:t xml:space="preserve">Общественные объединения пожарной охраны, действующие на территории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направляют</w:t>
      </w:r>
      <w:proofErr w:type="gramEnd"/>
      <w:r w:rsidRPr="006E3302">
        <w:rPr>
          <w:rFonts w:ascii="Arial" w:hAnsi="Arial" w:cs="Arial"/>
          <w:sz w:val="24"/>
          <w:szCs w:val="24"/>
        </w:rPr>
        <w:t xml:space="preserve"> в администрацию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Новосибирской области реестр добровольных пожарных для награждения (далее - реестр) и копии их паспортов.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E3302">
        <w:rPr>
          <w:rFonts w:ascii="Arial" w:hAnsi="Arial" w:cs="Arial"/>
          <w:sz w:val="24"/>
          <w:szCs w:val="24"/>
        </w:rPr>
        <w:t>В реестре указываются фамилия, имя, отчество, дата рождения, паспортные данные,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>Копии паспортов добровольных пожарных заверяются общественными объединениями.</w:t>
      </w:r>
    </w:p>
    <w:p w:rsidR="006E3302" w:rsidRPr="006E3302" w:rsidRDefault="006E3302" w:rsidP="006E3302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E3302">
        <w:rPr>
          <w:rFonts w:ascii="Arial" w:hAnsi="Arial" w:cs="Arial"/>
          <w:sz w:val="24"/>
          <w:szCs w:val="24"/>
        </w:rPr>
        <w:t>5. </w:t>
      </w:r>
      <w:proofErr w:type="gramStart"/>
      <w:r w:rsidRPr="006E330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6E3302">
        <w:rPr>
          <w:rFonts w:ascii="Arial" w:hAnsi="Arial" w:cs="Arial"/>
          <w:sz w:val="24"/>
          <w:szCs w:val="24"/>
        </w:rPr>
        <w:t>Стеклянского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E3302">
        <w:rPr>
          <w:rFonts w:ascii="Arial" w:hAnsi="Arial" w:cs="Arial"/>
          <w:sz w:val="24"/>
          <w:szCs w:val="24"/>
        </w:rPr>
        <w:t>Купинского</w:t>
      </w:r>
      <w:proofErr w:type="spellEnd"/>
      <w:r w:rsidRPr="006E3302">
        <w:rPr>
          <w:rFonts w:ascii="Arial" w:hAnsi="Arial" w:cs="Arial"/>
          <w:sz w:val="24"/>
          <w:szCs w:val="24"/>
        </w:rPr>
        <w:t xml:space="preserve"> района Новосибирской области не позднее 10 рабочих дней после поступления документов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распоряжения о поощрении добровольных пожарных и в течение 5 рабочих дней направляет общественным объединениям письменное уведомление о принятом решении.</w:t>
      </w:r>
      <w:proofErr w:type="gramEnd"/>
    </w:p>
    <w:p w:rsidR="006E3302" w:rsidRPr="006E3302" w:rsidRDefault="006E3302" w:rsidP="006E3302">
      <w:pPr>
        <w:jc w:val="both"/>
        <w:rPr>
          <w:rFonts w:ascii="Arial" w:hAnsi="Arial" w:cs="Arial"/>
        </w:rPr>
      </w:pPr>
    </w:p>
    <w:p w:rsidR="006E3302" w:rsidRPr="006564A9" w:rsidRDefault="006E3302" w:rsidP="006564A9">
      <w:pPr>
        <w:autoSpaceDE/>
        <w:autoSpaceDN/>
        <w:spacing w:after="200" w:line="276" w:lineRule="auto"/>
        <w:rPr>
          <w:rFonts w:eastAsia="Times New Roman"/>
          <w:sz w:val="24"/>
          <w:szCs w:val="24"/>
        </w:rPr>
      </w:pPr>
    </w:p>
    <w:p w:rsidR="00EE2B98" w:rsidRDefault="00EE2B98">
      <w:pPr>
        <w:autoSpaceDE/>
        <w:autoSpaceDN/>
        <w:rPr>
          <w:sz w:val="24"/>
          <w:szCs w:val="24"/>
        </w:rPr>
      </w:pPr>
    </w:p>
    <w:p w:rsidR="00F366C6" w:rsidRPr="00A66448" w:rsidRDefault="00F366C6" w:rsidP="00A66448">
      <w:pPr>
        <w:pStyle w:val="ConsPlusNormal"/>
        <w:ind w:firstLine="54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 xml:space="preserve">Орган издания:  администрация  </w:t>
            </w:r>
            <w:proofErr w:type="spellStart"/>
            <w:r w:rsidRPr="005E78F2">
              <w:rPr>
                <w:sz w:val="18"/>
                <w:szCs w:val="18"/>
              </w:rPr>
              <w:t>Стеклянского</w:t>
            </w:r>
            <w:proofErr w:type="spellEnd"/>
            <w:r w:rsidRPr="005E78F2">
              <w:rPr>
                <w:sz w:val="18"/>
                <w:szCs w:val="18"/>
              </w:rPr>
              <w:t xml:space="preserve">  сельсо</w:t>
            </w:r>
            <w:r w:rsidR="001A6C37">
              <w:rPr>
                <w:sz w:val="18"/>
                <w:szCs w:val="18"/>
              </w:rPr>
              <w:t>вета. Адрес:  ул. Центральная 31</w:t>
            </w:r>
            <w:r w:rsidRPr="005E78F2">
              <w:rPr>
                <w:sz w:val="18"/>
                <w:szCs w:val="18"/>
              </w:rPr>
              <w:t>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6564A9">
              <w:rPr>
                <w:sz w:val="16"/>
                <w:szCs w:val="16"/>
              </w:rPr>
              <w:t>0</w:t>
            </w:r>
            <w:r w:rsidR="00E3422A">
              <w:rPr>
                <w:sz w:val="16"/>
                <w:szCs w:val="16"/>
              </w:rPr>
              <w:t>3</w:t>
            </w:r>
          </w:p>
          <w:p w:rsidR="00F366C6" w:rsidRPr="005E78F2" w:rsidRDefault="00E3422A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09марта</w:t>
            </w:r>
            <w:r w:rsidR="00034834">
              <w:rPr>
                <w:sz w:val="16"/>
                <w:szCs w:val="16"/>
              </w:rPr>
              <w:t xml:space="preserve"> </w:t>
            </w:r>
            <w:r w:rsidR="00430780">
              <w:rPr>
                <w:sz w:val="16"/>
                <w:szCs w:val="16"/>
              </w:rPr>
              <w:t xml:space="preserve">  202</w:t>
            </w:r>
            <w:r w:rsidR="00034834">
              <w:rPr>
                <w:sz w:val="16"/>
                <w:szCs w:val="16"/>
              </w:rPr>
              <w:t>2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</w:t>
            </w:r>
            <w:r w:rsidR="00CB5EA5">
              <w:rPr>
                <w:sz w:val="16"/>
                <w:szCs w:val="16"/>
              </w:rPr>
              <w:t>0</w:t>
            </w:r>
            <w:r w:rsidRPr="005E78F2">
              <w:rPr>
                <w:sz w:val="16"/>
                <w:szCs w:val="16"/>
              </w:rPr>
              <w:t xml:space="preserve">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Pr="001A6C37" w:rsidRDefault="00237BAD" w:rsidP="00237BAD">
      <w:pPr>
        <w:rPr>
          <w:sz w:val="24"/>
          <w:szCs w:val="24"/>
        </w:rPr>
      </w:pPr>
    </w:p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EE2B98" w:rsidRPr="00B26A5D" w:rsidRDefault="00EE2B98" w:rsidP="006564A9">
      <w:pPr>
        <w:rPr>
          <w:sz w:val="24"/>
          <w:szCs w:val="24"/>
        </w:rPr>
      </w:pPr>
    </w:p>
    <w:sectPr w:rsidR="00EE2B98" w:rsidRPr="00B26A5D" w:rsidSect="00210F2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FB" w:rsidRDefault="009D25FB" w:rsidP="00EC1C2C">
      <w:r>
        <w:separator/>
      </w:r>
    </w:p>
  </w:endnote>
  <w:endnote w:type="continuationSeparator" w:id="0">
    <w:p w:rsidR="009D25FB" w:rsidRDefault="009D25FB" w:rsidP="00EC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FB" w:rsidRDefault="009D25FB" w:rsidP="00EC1C2C">
      <w:r>
        <w:separator/>
      </w:r>
    </w:p>
  </w:footnote>
  <w:footnote w:type="continuationSeparator" w:id="0">
    <w:p w:rsidR="009D25FB" w:rsidRDefault="009D25FB" w:rsidP="00EC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31F3"/>
    <w:multiLevelType w:val="hybridMultilevel"/>
    <w:tmpl w:val="0548F620"/>
    <w:lvl w:ilvl="0" w:tplc="9F60A5C6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5D"/>
    <w:rsid w:val="00001E65"/>
    <w:rsid w:val="00004058"/>
    <w:rsid w:val="000129ED"/>
    <w:rsid w:val="00030B31"/>
    <w:rsid w:val="00034834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1B79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0DD6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872F3"/>
    <w:rsid w:val="001901E5"/>
    <w:rsid w:val="0019788F"/>
    <w:rsid w:val="001A2916"/>
    <w:rsid w:val="001A382B"/>
    <w:rsid w:val="001A4295"/>
    <w:rsid w:val="001A6C37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0F29"/>
    <w:rsid w:val="00214997"/>
    <w:rsid w:val="00215083"/>
    <w:rsid w:val="00223F1C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16AC"/>
    <w:rsid w:val="002D2F2B"/>
    <w:rsid w:val="002D6814"/>
    <w:rsid w:val="002E0DFD"/>
    <w:rsid w:val="002E1CDD"/>
    <w:rsid w:val="002E3074"/>
    <w:rsid w:val="002E5613"/>
    <w:rsid w:val="002E63C2"/>
    <w:rsid w:val="002F66DD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6550F"/>
    <w:rsid w:val="00470C92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002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1A6F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0C5D"/>
    <w:rsid w:val="00631869"/>
    <w:rsid w:val="00635B99"/>
    <w:rsid w:val="00637128"/>
    <w:rsid w:val="00640656"/>
    <w:rsid w:val="00646A4C"/>
    <w:rsid w:val="00651D86"/>
    <w:rsid w:val="006564A9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302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20A9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463B"/>
    <w:rsid w:val="008D0E0F"/>
    <w:rsid w:val="008D6393"/>
    <w:rsid w:val="008E5C0C"/>
    <w:rsid w:val="008E7A31"/>
    <w:rsid w:val="008F3FFF"/>
    <w:rsid w:val="008F453E"/>
    <w:rsid w:val="008F51FE"/>
    <w:rsid w:val="008F653B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5FB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87ECD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3D4C"/>
    <w:rsid w:val="00C041D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5EA5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3422A"/>
    <w:rsid w:val="00E41248"/>
    <w:rsid w:val="00E446D8"/>
    <w:rsid w:val="00E47A47"/>
    <w:rsid w:val="00E51EA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5B21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10F29"/>
    <w:pPr>
      <w:autoSpaceDE/>
      <w:autoSpaceDN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99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210F29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210F29"/>
  </w:style>
  <w:style w:type="table" w:customStyle="1" w:styleId="21">
    <w:name w:val="Сетка таблицы2"/>
    <w:basedOn w:val="a1"/>
    <w:next w:val="aa"/>
    <w:rsid w:val="00210F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210F29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210F29"/>
    <w:pPr>
      <w:autoSpaceDE/>
      <w:autoSpaceDN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10F29"/>
    <w:rPr>
      <w:rFonts w:ascii="Times New Roman" w:eastAsia="Times New Roman" w:hAnsi="Times New Roman"/>
      <w:sz w:val="28"/>
      <w:szCs w:val="24"/>
    </w:rPr>
  </w:style>
  <w:style w:type="paragraph" w:styleId="32">
    <w:name w:val="Body Text Indent 3"/>
    <w:basedOn w:val="a"/>
    <w:link w:val="31"/>
    <w:semiHidden/>
    <w:unhideWhenUsed/>
    <w:rsid w:val="00210F29"/>
    <w:pPr>
      <w:autoSpaceDE/>
      <w:autoSpaceDN/>
      <w:ind w:firstLine="709"/>
      <w:jc w:val="both"/>
    </w:pPr>
    <w:rPr>
      <w:rFonts w:eastAsia="Times New Roman"/>
      <w:szCs w:val="24"/>
    </w:rPr>
  </w:style>
  <w:style w:type="character" w:customStyle="1" w:styleId="310">
    <w:name w:val="Основной текст с отступом 3 Знак1"/>
    <w:basedOn w:val="a0"/>
    <w:semiHidden/>
    <w:rsid w:val="00210F29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210F2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87E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034834"/>
  </w:style>
  <w:style w:type="character" w:customStyle="1" w:styleId="ConsPlusNormal0">
    <w:name w:val="ConsPlusNormal Знак"/>
    <w:link w:val="ConsPlusNormal"/>
    <w:locked/>
    <w:rsid w:val="00034834"/>
    <w:rPr>
      <w:rFonts w:ascii="Arial" w:eastAsia="Times New Roman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034834"/>
  </w:style>
  <w:style w:type="numbering" w:customStyle="1" w:styleId="210">
    <w:name w:val="Нет списка21"/>
    <w:next w:val="a2"/>
    <w:uiPriority w:val="99"/>
    <w:semiHidden/>
    <w:unhideWhenUsed/>
    <w:rsid w:val="00034834"/>
  </w:style>
  <w:style w:type="paragraph" w:styleId="25">
    <w:name w:val="Body Text Indent 2"/>
    <w:basedOn w:val="a"/>
    <w:link w:val="26"/>
    <w:uiPriority w:val="99"/>
    <w:rsid w:val="00034834"/>
    <w:pPr>
      <w:autoSpaceDE/>
      <w:autoSpaceDN/>
      <w:ind w:firstLine="720"/>
      <w:jc w:val="both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34834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034834"/>
  </w:style>
  <w:style w:type="paragraph" w:styleId="af8">
    <w:name w:val="annotation text"/>
    <w:basedOn w:val="a"/>
    <w:link w:val="af7"/>
    <w:uiPriority w:val="99"/>
    <w:semiHidden/>
    <w:unhideWhenUsed/>
    <w:rsid w:val="00034834"/>
    <w:pPr>
      <w:autoSpaceDE/>
      <w:autoSpaceDN/>
      <w:spacing w:after="200"/>
    </w:pPr>
    <w:rPr>
      <w:rFonts w:ascii="Calibri" w:hAnsi="Calibri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034834"/>
    <w:rPr>
      <w:rFonts w:ascii="Times New Roman" w:hAnsi="Times New Roman"/>
    </w:rPr>
  </w:style>
  <w:style w:type="character" w:customStyle="1" w:styleId="af9">
    <w:name w:val="Тема примечания Знак"/>
    <w:link w:val="afa"/>
    <w:uiPriority w:val="99"/>
    <w:semiHidden/>
    <w:rsid w:val="0003483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34834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4834"/>
    <w:rPr>
      <w:rFonts w:ascii="Times New Roman" w:hAnsi="Times New Roman"/>
      <w:b/>
      <w:bCs/>
    </w:rPr>
  </w:style>
  <w:style w:type="character" w:styleId="afb">
    <w:name w:val="annotation reference"/>
    <w:uiPriority w:val="99"/>
    <w:semiHidden/>
    <w:unhideWhenUsed/>
    <w:rsid w:val="00034834"/>
    <w:rPr>
      <w:sz w:val="16"/>
      <w:szCs w:val="16"/>
    </w:rPr>
  </w:style>
  <w:style w:type="paragraph" w:styleId="afc">
    <w:name w:val="Revision"/>
    <w:hidden/>
    <w:uiPriority w:val="99"/>
    <w:semiHidden/>
    <w:rsid w:val="00034834"/>
    <w:rPr>
      <w:rFonts w:cs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a"/>
    <w:rsid w:val="0003483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"/>
    <w:link w:val="afe"/>
    <w:semiHidden/>
    <w:unhideWhenUsed/>
    <w:rsid w:val="00034834"/>
    <w:pPr>
      <w:autoSpaceDE/>
      <w:autoSpaceDN/>
    </w:pPr>
    <w:rPr>
      <w:rFonts w:eastAsia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34834"/>
    <w:rPr>
      <w:rFonts w:ascii="Times New Roman" w:eastAsia="Times New Roman" w:hAnsi="Times New Roman"/>
    </w:rPr>
  </w:style>
  <w:style w:type="character" w:styleId="aff">
    <w:name w:val="footnote reference"/>
    <w:basedOn w:val="a0"/>
    <w:semiHidden/>
    <w:unhideWhenUsed/>
    <w:rsid w:val="000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53</cp:revision>
  <cp:lastPrinted>2021-12-09T01:28:00Z</cp:lastPrinted>
  <dcterms:created xsi:type="dcterms:W3CDTF">2017-04-12T08:41:00Z</dcterms:created>
  <dcterms:modified xsi:type="dcterms:W3CDTF">2022-06-09T10:02:00Z</dcterms:modified>
</cp:coreProperties>
</file>