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E0" w:rsidRPr="00CB51F3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9F0FE0" w:rsidRPr="00CB51F3" w:rsidRDefault="009F0FE0" w:rsidP="00CB51F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  НОВОСИБИРСКОЙ  ОБЛАСТИ</w:t>
      </w: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F0FE0" w:rsidRPr="009F0FE0" w:rsidRDefault="00CB51F3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30.03.2023</w:t>
      </w:r>
      <w:r w:rsidR="009F0FE0"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F0FE0" w:rsidRPr="009F0FE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              2            № 2</w:t>
      </w:r>
      <w:r w:rsidR="009F0FE0"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18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F3" w:rsidRDefault="00CB51F3" w:rsidP="00CB51F3">
      <w:pPr>
        <w:pStyle w:val="a3"/>
        <w:spacing w:after="0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 назначении </w:t>
      </w:r>
      <w:r w:rsidRPr="005D2086">
        <w:rPr>
          <w:b/>
          <w:sz w:val="23"/>
          <w:szCs w:val="23"/>
        </w:rPr>
        <w:t xml:space="preserve">публичных слушаний по обсуждению </w:t>
      </w:r>
      <w:r>
        <w:rPr>
          <w:b/>
          <w:sz w:val="23"/>
          <w:szCs w:val="23"/>
        </w:rPr>
        <w:t xml:space="preserve">исполнения годового отчета </w:t>
      </w:r>
    </w:p>
    <w:p w:rsidR="00CB51F3" w:rsidRDefault="00CB51F3" w:rsidP="00CB51F3">
      <w:pPr>
        <w:pStyle w:val="a3"/>
        <w:spacing w:after="0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Стеклян</w:t>
      </w:r>
      <w:r>
        <w:rPr>
          <w:b/>
          <w:sz w:val="23"/>
          <w:szCs w:val="23"/>
        </w:rPr>
        <w:t>ского  сельсовета Купинского района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Новосибирской  области </w:t>
      </w:r>
    </w:p>
    <w:p w:rsidR="00CB51F3" w:rsidRPr="005D2086" w:rsidRDefault="00CB51F3" w:rsidP="00CB51F3">
      <w:pPr>
        <w:pStyle w:val="a3"/>
        <w:spacing w:after="0"/>
        <w:ind w:firstLine="709"/>
        <w:jc w:val="center"/>
        <w:rPr>
          <w:sz w:val="23"/>
          <w:szCs w:val="23"/>
        </w:rPr>
      </w:pPr>
      <w:r>
        <w:rPr>
          <w:b/>
          <w:sz w:val="23"/>
          <w:szCs w:val="23"/>
        </w:rPr>
        <w:t>за 2022 год.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6 октября 2003 года </w:t>
      </w:r>
    </w:p>
    <w:p w:rsid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 в 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Стеклянском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Купинского района, утвержденным решением Совета  депутатов Стеклянского сельсовета Купинского района от 16 ноября 2018 года № 90, Администрация Стеклянского сельсовета</w:t>
      </w:r>
    </w:p>
    <w:p w:rsidR="00CB51F3" w:rsidRPr="009F0FE0" w:rsidRDefault="00CB51F3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0FE0" w:rsidRPr="009F0FE0" w:rsidRDefault="009F0FE0" w:rsidP="00CB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CB51F3" w:rsidRPr="00CB51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обсуждению исполнения годового отчета Стеклянского  сельсовета Купинского района   Новосибирской  области за 2022 год</w:t>
      </w:r>
      <w:proofErr w:type="gramStart"/>
      <w:r w:rsidR="00CB51F3" w:rsidRPr="00CB5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B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 w:rsidR="00CB51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CB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 в 12</w:t>
      </w: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место проведения публичных слушаний- здание  Дома Культуры       села Стеклянное: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 Центральная дом 31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в информационном  бюллетени «Муниципальные ведомости»,  проект отчета «Об утверждении отчета об исполнении местного бюджета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2020</w:t>
      </w: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      </w:t>
      </w:r>
      <w:proofErr w:type="gramEnd"/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официального обнародования.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F3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Стеклянского сельсовета</w:t>
      </w:r>
    </w:p>
    <w:p w:rsidR="009F0FE0" w:rsidRPr="009F0FE0" w:rsidRDefault="00CB51F3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Новосибирской области</w:t>
      </w:r>
      <w:r w:rsidR="009F0FE0"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  <w:proofErr w:type="spellEnd"/>
    </w:p>
    <w:p w:rsidR="00C73FE5" w:rsidRPr="009F0FE0" w:rsidRDefault="00C73FE5">
      <w:pPr>
        <w:rPr>
          <w:rFonts w:ascii="Times New Roman" w:hAnsi="Times New Roman" w:cs="Times New Roman"/>
          <w:sz w:val="28"/>
          <w:szCs w:val="28"/>
        </w:rPr>
      </w:pPr>
    </w:p>
    <w:sectPr w:rsidR="00C73FE5" w:rsidRPr="009F0FE0" w:rsidSect="009F0F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1B"/>
    <w:rsid w:val="009F0FE0"/>
    <w:rsid w:val="00C73FE5"/>
    <w:rsid w:val="00CB51F3"/>
    <w:rsid w:val="00F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51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51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2023-03-30T10:02:00Z</cp:lastPrinted>
  <dcterms:created xsi:type="dcterms:W3CDTF">2021-03-23T01:31:00Z</dcterms:created>
  <dcterms:modified xsi:type="dcterms:W3CDTF">2023-03-30T10:02:00Z</dcterms:modified>
</cp:coreProperties>
</file>