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 w:rsidR="004605AE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10 октября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   </w:t>
      </w:r>
      <w:r w:rsidR="004605AE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2024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4605AE" w:rsidRDefault="004605AE" w:rsidP="004605AE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</w:rPr>
      </w:pPr>
    </w:p>
    <w:p w:rsidR="004605AE" w:rsidRDefault="004605AE" w:rsidP="004605AE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</w:rPr>
      </w:pPr>
    </w:p>
    <w:p w:rsidR="004605AE" w:rsidRPr="00FC6131" w:rsidRDefault="004605AE" w:rsidP="004605AE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Arial" w:hAnsi="Arial" w:cs="Arial"/>
          <w:color w:val="000000"/>
        </w:rPr>
        <w:t> </w:t>
      </w:r>
      <w:r w:rsidRPr="00FC61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 СТЕКЛЯНСКОГО СЕЛЬСОВЕТА</w:t>
      </w:r>
    </w:p>
    <w:p w:rsidR="004605AE" w:rsidRPr="00FC6131" w:rsidRDefault="004605AE" w:rsidP="004605AE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C61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 РАЙОНА   НОВОСИБИРСКОЙ ОБЛАСТИ</w:t>
      </w:r>
    </w:p>
    <w:p w:rsidR="004605AE" w:rsidRDefault="004605AE" w:rsidP="004605AE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-1"/>
        </w:rPr>
        <w:t> </w:t>
      </w:r>
    </w:p>
    <w:p w:rsidR="004605AE" w:rsidRPr="00DB41A0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41A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</w:t>
      </w:r>
    </w:p>
    <w:p w:rsidR="004605AE" w:rsidRPr="00DB41A0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41A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Сорок второй сессии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совета депутатов шестого созыва</w:t>
      </w:r>
    </w:p>
    <w:p w:rsidR="004605AE" w:rsidRPr="00DB41A0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41A0">
        <w:rPr>
          <w:rFonts w:ascii="Times New Roman" w:eastAsia="Times New Roman" w:hAnsi="Times New Roman" w:cs="Times New Roman"/>
          <w:sz w:val="24"/>
          <w:szCs w:val="24"/>
          <w:lang w:eastAsia="ru-RU"/>
        </w:rPr>
        <w:t>09.10.2024 г.                                                                                             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</w:t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4605AE" w:rsidRDefault="004605AE" w:rsidP="004605AE">
      <w:pPr>
        <w:pStyle w:val="1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>
        <w:rPr>
          <w:rFonts w:ascii="Arial" w:hAnsi="Arial" w:cs="Arial"/>
          <w:color w:val="000000"/>
        </w:rPr>
        <w:t> </w:t>
      </w:r>
    </w:p>
    <w:p w:rsidR="004605AE" w:rsidRPr="004605AE" w:rsidRDefault="004605AE" w:rsidP="004605AE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  <w:sz w:val="28"/>
          <w:szCs w:val="28"/>
        </w:rPr>
      </w:pPr>
      <w:r w:rsidRPr="004605AE">
        <w:rPr>
          <w:rFonts w:ascii="Arial" w:hAnsi="Arial" w:cs="Arial"/>
          <w:b/>
          <w:bCs/>
          <w:color w:val="000000"/>
          <w:sz w:val="28"/>
          <w:szCs w:val="28"/>
        </w:rPr>
        <w:t>Об определении Порядка и условий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 сельсовета Купинского района Новосибирской области, в существующих (или строящихся) жилых или иных зданиях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 соответствии с Гражданским </w:t>
      </w:r>
      <w:hyperlink r:id="rId6" w:tgtFrame="_blank" w:history="1">
        <w:r>
          <w:rPr>
            <w:rStyle w:val="10"/>
            <w:rFonts w:ascii="Arial" w:hAnsi="Arial" w:cs="Arial"/>
            <w:color w:val="0000FF"/>
          </w:rPr>
          <w:t>кодексом</w:t>
        </w:r>
      </w:hyperlink>
      <w:r>
        <w:rPr>
          <w:rFonts w:ascii="Arial" w:hAnsi="Arial" w:cs="Arial"/>
          <w:color w:val="000000"/>
        </w:rPr>
        <w:t> Российской Федерации, Федеральным законом от 06.10.2003 № 131 – ФЗ «</w:t>
      </w:r>
      <w:hyperlink r:id="rId7" w:tgtFrame="_blank" w:history="1">
        <w:r>
          <w:rPr>
            <w:rStyle w:val="10"/>
            <w:rFonts w:ascii="Arial" w:hAnsi="Arial" w:cs="Arial"/>
            <w:color w:val="0000FF"/>
          </w:rPr>
          <w:t>Об общих принципах организации местного самоуправления</w:t>
        </w:r>
      </w:hyperlink>
      <w:r>
        <w:rPr>
          <w:rFonts w:ascii="Arial" w:hAnsi="Arial" w:cs="Arial"/>
          <w:color w:val="000000"/>
        </w:rPr>
        <w:t> в Российской Федерации», в соответствии со </w:t>
      </w:r>
      <w:hyperlink r:id="rId8" w:history="1">
        <w:r>
          <w:rPr>
            <w:rStyle w:val="a4"/>
            <w:rFonts w:ascii="Arial" w:hAnsi="Arial" w:cs="Arial"/>
            <w:color w:val="000000"/>
          </w:rPr>
          <w:t>статьей 31</w:t>
        </w:r>
      </w:hyperlink>
      <w:r>
        <w:rPr>
          <w:rFonts w:ascii="Arial" w:hAnsi="Arial" w:cs="Arial"/>
          <w:color w:val="000000"/>
        </w:rPr>
        <w:t> Федерального закона от 17.07.1999 № 176-ФЗ «О почтовой связи»</w:t>
      </w:r>
      <w:proofErr w:type="gramStart"/>
      <w:r>
        <w:rPr>
          <w:rFonts w:ascii="Arial" w:hAnsi="Arial" w:cs="Arial"/>
          <w:color w:val="000000"/>
        </w:rPr>
        <w:t>,Ф</w:t>
      </w:r>
      <w:proofErr w:type="gramEnd"/>
      <w:r>
        <w:rPr>
          <w:rFonts w:ascii="Arial" w:hAnsi="Arial" w:cs="Arial"/>
          <w:color w:val="000000"/>
        </w:rPr>
        <w:t>едеральным законом от 26.07.2006 № 135 – ФЗ «</w:t>
      </w:r>
      <w:hyperlink r:id="rId9" w:tgtFrame="_blank" w:history="1">
        <w:r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>
        <w:rPr>
          <w:rFonts w:ascii="Arial" w:hAnsi="Arial" w:cs="Arial"/>
          <w:color w:val="000000"/>
        </w:rPr>
        <w:t>», постановлением Правительства Новосибирской области от 05.03.2024 № 82-п «Об определении Порядка и условий предоставления организациям федеральной почтовой связи соответствующих технологическим нормам нежилых помещений, находящихся в государственной собственности Новосибирской области, в существующих (или строящихся) жилых или иных зданиях», Уставом Стеклянского сельсовета Купинского района Новосибирской области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РЕШИЛ: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 Определить </w:t>
      </w:r>
      <w:hyperlink r:id="rId10" w:history="1">
        <w:r>
          <w:rPr>
            <w:rStyle w:val="a4"/>
            <w:rFonts w:ascii="Arial" w:hAnsi="Arial" w:cs="Arial"/>
            <w:color w:val="000000"/>
          </w:rPr>
          <w:t>Порядок и условия</w:t>
        </w:r>
      </w:hyperlink>
      <w:r>
        <w:rPr>
          <w:rFonts w:ascii="Arial" w:hAnsi="Arial" w:cs="Arial"/>
          <w:color w:val="000000"/>
        </w:rPr>
        <w:t>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 сельсовета Купинского района Новосибирской области, в существующих (или строящихся) жилых или иных зданиях согласно приложению к настоящему Решению.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2. Решение вступает в силу со дня его официального опубликования.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 Опубликовать решение в газете «Муниципальные ведомости».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4.</w:t>
      </w:r>
      <w:proofErr w:type="gramStart"/>
      <w:r>
        <w:rPr>
          <w:rFonts w:ascii="Arial" w:hAnsi="Arial" w:cs="Arial"/>
          <w:color w:val="000000"/>
        </w:rPr>
        <w:t>Контроль за</w:t>
      </w:r>
      <w:proofErr w:type="gramEnd"/>
      <w:r>
        <w:rPr>
          <w:rFonts w:ascii="Arial" w:hAnsi="Arial" w:cs="Arial"/>
          <w:color w:val="000000"/>
        </w:rPr>
        <w:t> исполнением решения возложить на постоянную комиссию представительного органа Стеклянского сельсовета Купинского района Новосибирской области.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 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Председатель Совета депутатов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Стеклянского сельсовета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Купинского района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Новосибирской области                                                                </w:t>
      </w:r>
      <w:proofErr w:type="spellStart"/>
      <w:r>
        <w:rPr>
          <w:rFonts w:ascii="Arial" w:hAnsi="Arial" w:cs="Arial"/>
          <w:color w:val="000000"/>
        </w:rPr>
        <w:t>Е.В.Пашинская</w:t>
      </w:r>
      <w:proofErr w:type="spellEnd"/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Глава Стеклянского сельсовета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Купинского района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Новосибирской области                                                               </w:t>
      </w:r>
      <w:proofErr w:type="spellStart"/>
      <w:r>
        <w:rPr>
          <w:rFonts w:ascii="Arial" w:hAnsi="Arial" w:cs="Arial"/>
          <w:color w:val="000000"/>
        </w:rPr>
        <w:t>С.И.Жидкова</w:t>
      </w:r>
      <w:proofErr w:type="spellEnd"/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 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  <w:spacing w:val="2"/>
        </w:rPr>
      </w:pP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УТВЕРЖДЕН</w:t>
      </w:r>
    </w:p>
    <w:p w:rsid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Решением сессии</w:t>
      </w:r>
    </w:p>
    <w:p w:rsid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Совета депутатов</w:t>
      </w:r>
    </w:p>
    <w:p w:rsid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Стеклянского сельсовета</w:t>
      </w:r>
    </w:p>
    <w:p w:rsid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Купинского района</w:t>
      </w:r>
    </w:p>
    <w:p w:rsid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Новосибирской области</w:t>
      </w:r>
    </w:p>
    <w:p w:rsidR="004605AE" w:rsidRP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  <w:spacing w:val="2"/>
        </w:rPr>
        <w:t>от 09.10.2024 № 12</w:t>
      </w:r>
      <w:r w:rsidRPr="004605AE">
        <w:rPr>
          <w:rFonts w:ascii="Arial" w:hAnsi="Arial" w:cs="Arial"/>
          <w:color w:val="000000"/>
          <w:spacing w:val="2"/>
        </w:rPr>
        <w:t>2</w:t>
      </w:r>
    </w:p>
    <w:p w:rsidR="004605AE" w:rsidRPr="004605AE" w:rsidRDefault="004605AE" w:rsidP="004605A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  <w:sz w:val="28"/>
          <w:szCs w:val="28"/>
        </w:rPr>
      </w:pPr>
      <w:r w:rsidRPr="004605AE">
        <w:rPr>
          <w:rFonts w:ascii="Arial" w:hAnsi="Arial" w:cs="Arial"/>
          <w:color w:val="000000"/>
          <w:spacing w:val="2"/>
          <w:sz w:val="28"/>
          <w:szCs w:val="28"/>
        </w:rPr>
        <w:t> </w:t>
      </w:r>
    </w:p>
    <w:p w:rsidR="004605AE" w:rsidRPr="004605AE" w:rsidRDefault="004605AE" w:rsidP="004605AE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  <w:sz w:val="28"/>
          <w:szCs w:val="28"/>
        </w:rPr>
      </w:pPr>
      <w:r w:rsidRPr="004605AE">
        <w:rPr>
          <w:rFonts w:ascii="Arial" w:hAnsi="Arial" w:cs="Arial"/>
          <w:b/>
          <w:bCs/>
          <w:color w:val="000000"/>
          <w:sz w:val="28"/>
          <w:szCs w:val="28"/>
        </w:rPr>
        <w:t>Порядок и условия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 сельсовета       Купинского района Новосибирской области, в существующих (или строящихся) жилых или иных зданиях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1. </w:t>
      </w:r>
      <w:proofErr w:type="gramStart"/>
      <w:r>
        <w:rPr>
          <w:rFonts w:ascii="Arial" w:hAnsi="Arial" w:cs="Arial"/>
          <w:color w:val="000000"/>
        </w:rPr>
        <w:t>Порядок и условия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 сельсовета Купинского района Новосибирской области, в существующих (или строящихся) жилых или иных зданиях (далее - Порядок и условия) разработаны в соответствии с Гражданским </w:t>
      </w:r>
      <w:hyperlink r:id="rId11" w:tgtFrame="_blank" w:history="1">
        <w:r>
          <w:rPr>
            <w:rStyle w:val="10"/>
            <w:rFonts w:ascii="Arial" w:hAnsi="Arial" w:cs="Arial"/>
            <w:color w:val="0000FF"/>
          </w:rPr>
          <w:t>кодексом</w:t>
        </w:r>
      </w:hyperlink>
      <w:r>
        <w:rPr>
          <w:rFonts w:ascii="Arial" w:hAnsi="Arial" w:cs="Arial"/>
          <w:color w:val="000000"/>
        </w:rPr>
        <w:t> Российской Федерации, Федеральным </w:t>
      </w:r>
      <w:hyperlink r:id="rId12" w:history="1">
        <w:r>
          <w:rPr>
            <w:rStyle w:val="a4"/>
            <w:rFonts w:ascii="Arial" w:hAnsi="Arial" w:cs="Arial"/>
            <w:color w:val="000000"/>
          </w:rPr>
          <w:t>законом</w:t>
        </w:r>
      </w:hyperlink>
      <w:r>
        <w:rPr>
          <w:rFonts w:ascii="Arial" w:hAnsi="Arial" w:cs="Arial"/>
          <w:color w:val="000000"/>
        </w:rPr>
        <w:t> от 17.07.1999 № 176-ФЗ "О почтовой связи", Федеральным </w:t>
      </w:r>
      <w:hyperlink r:id="rId13" w:history="1">
        <w:r>
          <w:rPr>
            <w:rStyle w:val="a4"/>
            <w:rFonts w:ascii="Arial" w:hAnsi="Arial" w:cs="Arial"/>
            <w:color w:val="000000"/>
          </w:rPr>
          <w:t>законом</w:t>
        </w:r>
      </w:hyperlink>
      <w:r>
        <w:rPr>
          <w:rFonts w:ascii="Arial" w:hAnsi="Arial" w:cs="Arial"/>
          <w:color w:val="000000"/>
        </w:rPr>
        <w:t> от 26.07.2006 № 135-ФЗ "</w:t>
      </w:r>
      <w:hyperlink r:id="rId14" w:tgtFrame="_blank" w:history="1">
        <w:r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>
        <w:rPr>
          <w:rFonts w:ascii="Arial" w:hAnsi="Arial" w:cs="Arial"/>
          <w:color w:val="000000"/>
        </w:rPr>
        <w:t>" (далее</w:t>
      </w:r>
      <w:proofErr w:type="gramEnd"/>
      <w:r>
        <w:rPr>
          <w:rFonts w:ascii="Arial" w:hAnsi="Arial" w:cs="Arial"/>
          <w:color w:val="000000"/>
        </w:rPr>
        <w:t> - </w:t>
      </w:r>
      <w:proofErr w:type="gramStart"/>
      <w:r>
        <w:rPr>
          <w:rFonts w:ascii="Arial" w:hAnsi="Arial" w:cs="Arial"/>
          <w:color w:val="000000"/>
        </w:rPr>
        <w:t>Закон "</w:t>
      </w:r>
      <w:hyperlink r:id="rId15" w:tgtFrame="_blank" w:history="1">
        <w:r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>
        <w:rPr>
          <w:rFonts w:ascii="Arial" w:hAnsi="Arial" w:cs="Arial"/>
          <w:color w:val="000000"/>
        </w:rPr>
        <w:t>"), Федеральным законом от 06.10.2003 № 131 –</w:t>
      </w:r>
      <w:r>
        <w:rPr>
          <w:rFonts w:ascii="Arial" w:hAnsi="Arial" w:cs="Arial"/>
          <w:color w:val="000000"/>
        </w:rPr>
        <w:lastRenderedPageBreak/>
        <w:t> ФЗ «</w:t>
      </w:r>
      <w:hyperlink r:id="rId16" w:tgtFrame="_blank" w:history="1">
        <w:r>
          <w:rPr>
            <w:rStyle w:val="10"/>
            <w:rFonts w:ascii="Arial" w:hAnsi="Arial" w:cs="Arial"/>
            <w:color w:val="0000FF"/>
          </w:rPr>
          <w:t>Об общих принципах организации местного самоуправления</w:t>
        </w:r>
      </w:hyperlink>
      <w:r>
        <w:rPr>
          <w:rFonts w:ascii="Arial" w:hAnsi="Arial" w:cs="Arial"/>
          <w:color w:val="000000"/>
        </w:rPr>
        <w:t> в Российской Федерации», постановлением Правительства Новосибирской области от 05.03.2024 № 82-п «Об определении Порядка и условий предоставления организациям федеральной почтовой связи соответствующих технологическим нормам нежилых помещений, находящихся в государственной собственности Новосибирской области, в существующих (или строящихся) жилых или иных зданиях».</w:t>
      </w:r>
      <w:proofErr w:type="gramEnd"/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Настоящие Порядок и условия регулируют отношения, связанные с предоставлением организациям почтовой связи, являющимся государственными унитарными предприятиями и государственными учреждениями, созданными на базе имущества, находящегося в федеральной собственности, иным организациям почтовой связи, определяемым Правительством Российской Федерации и оказывающим в соответствии с условиями выданных им лицензий универсальные услуги почтовой связи, а также акционерному обществу «Почта России» (далее - организации федеральной почтовой связи) соответствующих</w:t>
      </w:r>
      <w:proofErr w:type="gramEnd"/>
      <w:r>
        <w:rPr>
          <w:rFonts w:ascii="Arial" w:hAnsi="Arial" w:cs="Arial"/>
          <w:color w:val="000000"/>
        </w:rPr>
        <w:t> технологическим нормам нежилых помещений, находящихся в муниципальной собственности Стеклянского сельсовета Купинского района Новосибирской области, в существующих (или строящихся) жилых или иных зданиях.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bookmarkStart w:id="0" w:name="Par9"/>
      <w:bookmarkEnd w:id="0"/>
      <w:r>
        <w:rPr>
          <w:rFonts w:ascii="Arial" w:hAnsi="Arial" w:cs="Arial"/>
          <w:color w:val="000000"/>
        </w:rPr>
        <w:t>2. </w:t>
      </w:r>
      <w:proofErr w:type="gramStart"/>
      <w:r>
        <w:rPr>
          <w:rFonts w:ascii="Arial" w:hAnsi="Arial" w:cs="Arial"/>
          <w:color w:val="000000"/>
        </w:rPr>
        <w:t>Предоставление нежилых помещений, находящихся в муниципальной собственности Стеклянского сельсовета Купинского района Новосибирской области, соответствующих технологическим нормам, в существующих (или строящихся) жилых или иных зданиях (далее - муниципальные нежилые помещения) организациям федеральной почтовой связи осуществляется в безвозмездное пользование без проведения торгов (конкурсов, аукционов) по ходатайству федерального органа исполнительной власти, осуществляющего управление деятельностью в области почтовой связи.</w:t>
      </w:r>
      <w:proofErr w:type="gramEnd"/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 По договору безвозмездного пользования организациям федеральной почтовой связи могут быть переданы нежилые помещения, находящиеся в хозяйственном ведении унитарных предприятий (далее - предприятия), оперативном управлении учреждений Стеклянского сельсовета Купинского района Новосибирской област</w:t>
      </w:r>
      <w:proofErr w:type="gramStart"/>
      <w:r>
        <w:rPr>
          <w:rFonts w:ascii="Arial" w:hAnsi="Arial" w:cs="Arial"/>
          <w:color w:val="000000"/>
        </w:rPr>
        <w:t>и(</w:t>
      </w:r>
      <w:proofErr w:type="gramEnd"/>
      <w:r>
        <w:rPr>
          <w:rFonts w:ascii="Arial" w:hAnsi="Arial" w:cs="Arial"/>
          <w:color w:val="000000"/>
        </w:rPr>
        <w:t>далее - учреждения), либо составляющие казну Стеклянского сельсовета Купинского района Новосибирской области (далее - казна).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4. Передача нежилых помещений, составляющих казну, в безвозмездное пользование организациям федеральной почтовой связи осуществляется на основании постановления администрации Стеклянского сельсовета Купинского района Новосибирской области (далее-администрация).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5. Предоставление предприятиями, учреждениями в безвозмездное пользование организациям федеральной почтовой связи нежилых помещений, находящихся в их хозяйственном ведении или оперативном управлении, осуществляется после получения согласования администрации на совершение такой сделки. Согласование администрации о передаче нежилых помещений в безвозмездное пользование, оформляется в виде постановления.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6. Ссудодателем по договору безвозмездного пользования нежилыми помещениями с организациями федеральной почтовой связи выступают: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 предприятия, если нежилые помещения находятся в хозяйственном ведении предприятий;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 учреждения, если нежилые помещения находятся в оперативном управлении учреждений;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3) администрация, если нежилые помещения составляют казну Стеклянского сельсовета Купинского района Новосибирской области.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7. Ссудодатель осуществляет работу по подготовке и заключению договоров безвозмездного пользования нежилыми помещениями, </w:t>
      </w:r>
      <w:proofErr w:type="gramStart"/>
      <w:r>
        <w:rPr>
          <w:rFonts w:ascii="Arial" w:hAnsi="Arial" w:cs="Arial"/>
          <w:color w:val="000000"/>
        </w:rPr>
        <w:t>контроль за</w:t>
      </w:r>
      <w:proofErr w:type="gramEnd"/>
      <w:r>
        <w:rPr>
          <w:rFonts w:ascii="Arial" w:hAnsi="Arial" w:cs="Arial"/>
          <w:color w:val="000000"/>
        </w:rPr>
        <w:t> соблюдением их условий организациями федеральной почтовой связи.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8. Организация федеральной почтовой связи, заинтересованная в приобретении нежилых помещений в безвозмездное пользование (далее также заявитель), обращается к ссудодателю с заявлением о передаче в безвозмездное пользование нежилых помещений без проведения торгов (далее - заявление).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bookmarkStart w:id="1" w:name="Par19"/>
      <w:bookmarkEnd w:id="1"/>
      <w:r>
        <w:rPr>
          <w:rFonts w:ascii="Arial" w:hAnsi="Arial" w:cs="Arial"/>
          <w:color w:val="000000"/>
        </w:rPr>
        <w:t>9. В заявлении указывается следующая информация: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 сведения о нежилых помещениях, испрашиваемых в безвозмездное пользование организацией федеральной почтовой связи, их местоположение, кадастровый номер и площадь, планируемая цель использования - для размещения объектов почтовой связи и срок безвозмездного пользования;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 наименование, место нахождения, сведения об организационно-правовой форме, а также государственный регистрационный номер записи о государственной регистрации юридического лица в едином государственном реестре юридических лиц, идентификационный номер налогоплательщика заявителя;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3) фамилия, имя и отчество (при наличии) представителя заявителя и реквизиты документа, подтверждающего его полномочия (при подаче заявления представителем заявителя);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4) почтовый адрес, адрес электронной почты, номер телефона для связи с заявителем или представителем заявителя;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5) основание предоставления нежилых помещений без проведения торгов - </w:t>
      </w:r>
      <w:hyperlink r:id="rId17" w:history="1">
        <w:r>
          <w:rPr>
            <w:rStyle w:val="a4"/>
            <w:rFonts w:ascii="Arial" w:hAnsi="Arial" w:cs="Arial"/>
            <w:color w:val="000000"/>
          </w:rPr>
          <w:t>пункт 7 части 1</w:t>
        </w:r>
      </w:hyperlink>
      <w:r>
        <w:rPr>
          <w:rFonts w:ascii="Arial" w:hAnsi="Arial" w:cs="Arial"/>
          <w:color w:val="000000"/>
        </w:rPr>
        <w:t> и (или) </w:t>
      </w:r>
      <w:hyperlink r:id="rId18" w:history="1">
        <w:r>
          <w:rPr>
            <w:rStyle w:val="a4"/>
            <w:rFonts w:ascii="Arial" w:hAnsi="Arial" w:cs="Arial"/>
            <w:color w:val="000000"/>
          </w:rPr>
          <w:t>часть 3 статьи 17.1</w:t>
        </w:r>
      </w:hyperlink>
      <w:r>
        <w:rPr>
          <w:rFonts w:ascii="Arial" w:hAnsi="Arial" w:cs="Arial"/>
          <w:color w:val="000000"/>
        </w:rPr>
        <w:t> Закона «</w:t>
      </w:r>
      <w:hyperlink r:id="rId19" w:tgtFrame="_blank" w:history="1">
        <w:r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>
        <w:rPr>
          <w:rFonts w:ascii="Arial" w:hAnsi="Arial" w:cs="Arial"/>
          <w:color w:val="000000"/>
        </w:rPr>
        <w:t>».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bookmarkStart w:id="2" w:name="Par25"/>
      <w:bookmarkEnd w:id="2"/>
      <w:r>
        <w:rPr>
          <w:rFonts w:ascii="Arial" w:hAnsi="Arial" w:cs="Arial"/>
          <w:color w:val="000000"/>
        </w:rPr>
        <w:t>10. К заявлению прилагаются следующие документы: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1) копия документа, подтверждающего полномочия лица на осуществление действий от имени заявителя без доверенности (копия решения о назначении или об избрании либо приказа о назначении физического лица на должность, в соответствии с которым такое физическое лицо обладает правом действовать от имени заявителя без доверенности) (далее - руководитель), заверенная подписью руководителя и печатью (при наличии) заявителя;</w:t>
      </w:r>
      <w:proofErr w:type="gramEnd"/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 надлежащим образом оформленная доверенность на осуществление действий от имени заявителя и копия паспорта представителя заявителя (в случае подачи заявления представителем заявителя);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3) копии учредительных документов со всеми изменениями и дополнениями, если таковые имелись, заверенные подписью руководителя и печатью (при наличии) заявителя;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4) лицензия заявителя на оказание универсальных услуг почтовой связи (для организаций почтовой связи, определяемых Правительством Российской Федерации);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5) ходатайство федерального органа исполнительной власти, осуществляющего управление деятельностью в области почтовой связи, предусмотренное </w:t>
      </w:r>
      <w:hyperlink r:id="rId20" w:anchor="Par9" w:history="1">
        <w:r>
          <w:rPr>
            <w:rStyle w:val="a4"/>
            <w:rFonts w:ascii="Arial" w:hAnsi="Arial" w:cs="Arial"/>
            <w:color w:val="000000"/>
          </w:rPr>
          <w:t>пунктом 2</w:t>
        </w:r>
      </w:hyperlink>
      <w:r>
        <w:rPr>
          <w:rFonts w:ascii="Arial" w:hAnsi="Arial" w:cs="Arial"/>
          <w:color w:val="000000"/>
        </w:rPr>
        <w:t> настоящих Порядка и условий;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6) заявление об отсутствии решения о ликвидации заявителя, об отсутствии решения арбитражного суда о признании заявителя банкротом и об открытии конкурсного производства, об отсутствии решения о приостановлении деятельности заявителя в порядке, предусмотренном </w:t>
      </w:r>
      <w:hyperlink r:id="rId21" w:tgtFrame="_blank" w:history="1">
        <w:r>
          <w:rPr>
            <w:rStyle w:val="10"/>
            <w:rFonts w:ascii="Arial" w:hAnsi="Arial" w:cs="Arial"/>
            <w:color w:val="0000FF"/>
          </w:rPr>
          <w:t>Кодексом</w:t>
        </w:r>
      </w:hyperlink>
      <w:r>
        <w:rPr>
          <w:rFonts w:ascii="Arial" w:hAnsi="Arial" w:cs="Arial"/>
          <w:color w:val="000000"/>
        </w:rPr>
        <w:t> Российской Федерации об административных правонарушениях.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11. Выписку из единого государственного реестра юридических лиц ссудодатель получает самостоятельно и приобщает к документам, представленным заявителем.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Выписка из единого государственного реестра юридических лиц может быть представлена заявителем по собственной инициативе вместе с заявлением.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12. Документы, указанные в пунктах 9,10настоящего Порядка и условий, рассматриваются ссудодателем в течение 45 дней со дня их поступления.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13. По результатам рассмотрения документов, указанных в </w:t>
      </w:r>
      <w:hyperlink r:id="rId22" w:anchor="Par19" w:history="1">
        <w:r>
          <w:rPr>
            <w:rStyle w:val="a4"/>
            <w:rFonts w:ascii="Arial" w:hAnsi="Arial" w:cs="Arial"/>
            <w:color w:val="000000"/>
          </w:rPr>
          <w:t>9</w:t>
        </w:r>
      </w:hyperlink>
      <w:r>
        <w:rPr>
          <w:rFonts w:ascii="Arial" w:hAnsi="Arial" w:cs="Arial"/>
          <w:color w:val="000000"/>
        </w:rPr>
        <w:t>, 10настоящего Порядка и условий, администрация, в случае передачи в безвозмездное пользование нежилых помещений, составляющих казну, совершает одно из следующих действий: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 подготавливает постановление о передаче нежилых помещений, составляющих казну, в безвозмездное пользование организации федеральной почтовой связи без проведения торгов (конкурсов, аукционов);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bookmarkStart w:id="3" w:name="Par37"/>
      <w:bookmarkEnd w:id="3"/>
      <w:r>
        <w:rPr>
          <w:rFonts w:ascii="Arial" w:hAnsi="Arial" w:cs="Arial"/>
          <w:color w:val="000000"/>
        </w:rPr>
        <w:t>2) принимает решение об отказе в передаче нежилых помещений, составляющих казну, в безвозмездное пользование организации федеральной почтовой связи без проведения торгов с указанием оснований отказа в виде письма администрации.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Письмо администрации, указанное в </w:t>
      </w:r>
      <w:hyperlink r:id="rId23" w:anchor="Par37" w:history="1">
        <w:r>
          <w:rPr>
            <w:rStyle w:val="a4"/>
            <w:rFonts w:ascii="Arial" w:hAnsi="Arial" w:cs="Arial"/>
            <w:color w:val="000000"/>
          </w:rPr>
          <w:t>подпункте 2</w:t>
        </w:r>
      </w:hyperlink>
      <w:r>
        <w:rPr>
          <w:rFonts w:ascii="Arial" w:hAnsi="Arial" w:cs="Arial"/>
          <w:color w:val="000000"/>
        </w:rPr>
        <w:t> настоящего пункта, в течение трех рабочих дней со дня его принятия вручается лично заявителю либо направляется ему по почте заказным письмом с уведомлением о вручении, телефонограммой либо с использованием иных сре</w:t>
      </w:r>
      <w:proofErr w:type="gramStart"/>
      <w:r>
        <w:rPr>
          <w:rFonts w:ascii="Arial" w:hAnsi="Arial" w:cs="Arial"/>
          <w:color w:val="000000"/>
        </w:rPr>
        <w:t>дств св</w:t>
      </w:r>
      <w:proofErr w:type="gramEnd"/>
      <w:r>
        <w:rPr>
          <w:rFonts w:ascii="Arial" w:hAnsi="Arial" w:cs="Arial"/>
          <w:color w:val="000000"/>
        </w:rPr>
        <w:t>язи и доставки, обеспечивающих подтверждение получения извещения.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14. По результатам рассмотрения документов, указанных в пунктах 9,10 настоящего Порядка и условий, предприятие (учреждение), в случае передачи в безвозмездное пользование нежилых помещений, находящихся в их хозяйственном ведении или оперативном управлении, принимает одно из следующих решений: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 о передаче нежилых помещений, находящихся в хозяйственном ведении предприятия или оперативном управлении учреждения, в безвозмездное пользование организации федеральной почтовой связи без проведения торгов (конкурсов, аукционов) - на основании постановления администрации о согласовании;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bookmarkStart w:id="4" w:name="Par41"/>
      <w:bookmarkEnd w:id="4"/>
      <w:r>
        <w:rPr>
          <w:rFonts w:ascii="Arial" w:hAnsi="Arial" w:cs="Arial"/>
          <w:color w:val="000000"/>
        </w:rPr>
        <w:t>2) об отказе в передаче нежилых помещений, находящихся в хозяйственном ведении или оперативном управлении учреждения, в безвозмездное пользование организации федеральной почтовой связи без проведения торгов с указанием оснований отказа - в виде письма предприятия (учреждения).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Письмо предприятия (учреждения), указанное в </w:t>
      </w:r>
      <w:hyperlink r:id="rId24" w:anchor="Par41" w:history="1">
        <w:r>
          <w:rPr>
            <w:rStyle w:val="a4"/>
            <w:rFonts w:ascii="Arial" w:hAnsi="Arial" w:cs="Arial"/>
            <w:color w:val="000000"/>
          </w:rPr>
          <w:t>подпункте 2</w:t>
        </w:r>
      </w:hyperlink>
      <w:r>
        <w:rPr>
          <w:rFonts w:ascii="Arial" w:hAnsi="Arial" w:cs="Arial"/>
          <w:color w:val="000000"/>
        </w:rPr>
        <w:t> настоящего пункта, в течение трех рабочих дней со дня его принятия вручается лично заявителю либо направляется ему по почте заказным письмом с уведомлением о вручении, телефонограммой либо с использованием иных сре</w:t>
      </w:r>
      <w:proofErr w:type="gramStart"/>
      <w:r>
        <w:rPr>
          <w:rFonts w:ascii="Arial" w:hAnsi="Arial" w:cs="Arial"/>
          <w:color w:val="000000"/>
        </w:rPr>
        <w:t>дств св</w:t>
      </w:r>
      <w:proofErr w:type="gramEnd"/>
      <w:r>
        <w:rPr>
          <w:rFonts w:ascii="Arial" w:hAnsi="Arial" w:cs="Arial"/>
          <w:color w:val="000000"/>
        </w:rPr>
        <w:t>язи и доставки, обеспечивающих подтверждение получения извещения.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15. Основаниями для отказа в передаче нежилых помещений в безвозмездное пользование организации федеральной почтовой связи без проведения торгов являются: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 отсутствие предусмотренных </w:t>
      </w:r>
      <w:hyperlink r:id="rId25" w:history="1">
        <w:r>
          <w:rPr>
            <w:rStyle w:val="a4"/>
            <w:rFonts w:ascii="Arial" w:hAnsi="Arial" w:cs="Arial"/>
            <w:color w:val="000000"/>
          </w:rPr>
          <w:t>пунктом 7 части 1</w:t>
        </w:r>
      </w:hyperlink>
      <w:r>
        <w:rPr>
          <w:rFonts w:ascii="Arial" w:hAnsi="Arial" w:cs="Arial"/>
          <w:color w:val="000000"/>
        </w:rPr>
        <w:t> и (или) </w:t>
      </w:r>
      <w:hyperlink r:id="rId26" w:history="1">
        <w:r>
          <w:rPr>
            <w:rStyle w:val="a4"/>
            <w:rFonts w:ascii="Arial" w:hAnsi="Arial" w:cs="Arial"/>
            <w:color w:val="000000"/>
          </w:rPr>
          <w:t>частью 3 статьи 17.1</w:t>
        </w:r>
      </w:hyperlink>
      <w:r>
        <w:rPr>
          <w:rFonts w:ascii="Arial" w:hAnsi="Arial" w:cs="Arial"/>
          <w:color w:val="000000"/>
        </w:rPr>
        <w:t> Закона «</w:t>
      </w:r>
      <w:hyperlink r:id="rId27" w:tgtFrame="_blank" w:history="1">
        <w:r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>
        <w:rPr>
          <w:rFonts w:ascii="Arial" w:hAnsi="Arial" w:cs="Arial"/>
          <w:color w:val="000000"/>
        </w:rPr>
        <w:t>» оснований для предоставления заявителю нежилых помещений в безвозмездное пользование без проведения торгов;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 не представлены или представлены не в полном объеме сведения и документы, указанные в </w:t>
      </w:r>
      <w:hyperlink r:id="rId28" w:anchor="Par19" w:history="1">
        <w:r>
          <w:rPr>
            <w:rStyle w:val="a4"/>
            <w:rFonts w:ascii="Arial" w:hAnsi="Arial" w:cs="Arial"/>
            <w:color w:val="000000"/>
          </w:rPr>
          <w:t>пунктах 9</w:t>
        </w:r>
      </w:hyperlink>
      <w:r>
        <w:rPr>
          <w:rFonts w:ascii="Arial" w:hAnsi="Arial" w:cs="Arial"/>
          <w:color w:val="000000"/>
        </w:rPr>
        <w:t>, </w:t>
      </w:r>
      <w:hyperlink r:id="rId29" w:anchor="Par25" w:history="1">
        <w:r>
          <w:rPr>
            <w:rStyle w:val="a4"/>
            <w:rFonts w:ascii="Arial" w:hAnsi="Arial" w:cs="Arial"/>
            <w:color w:val="000000"/>
          </w:rPr>
          <w:t>10</w:t>
        </w:r>
      </w:hyperlink>
      <w:r>
        <w:rPr>
          <w:rFonts w:ascii="Arial" w:hAnsi="Arial" w:cs="Arial"/>
          <w:color w:val="000000"/>
        </w:rPr>
        <w:t> настоящего Порядка и условий;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3) представление заявителем недостоверных сведений;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4) наличие решения о ликвидации заявителя, наличие решения арбитражного суда о признании заявителя банкротом и об открытии конкурсного производства, наличие решения о приостановлении деятельности заявителя в порядке, предусмотренном </w:t>
      </w:r>
      <w:hyperlink r:id="rId30" w:tgtFrame="_blank" w:history="1">
        <w:r>
          <w:rPr>
            <w:rStyle w:val="10"/>
            <w:rFonts w:ascii="Arial" w:hAnsi="Arial" w:cs="Arial"/>
            <w:color w:val="0000FF"/>
          </w:rPr>
          <w:t>Кодексом</w:t>
        </w:r>
      </w:hyperlink>
      <w:r>
        <w:rPr>
          <w:rFonts w:ascii="Arial" w:hAnsi="Arial" w:cs="Arial"/>
          <w:color w:val="000000"/>
        </w:rPr>
        <w:t> Российской Федерации об административных правонарушениях;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5) в отношении указанных в заявлении нежилых помещений принято решение о проведении торгов;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6) указанные в заявлении нежилые помещения уже предоставлены иным юридическим или физическим лицам;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7) содержание заявления не позволяет установить испрашиваемые в безвозмездное пользование нежилые помещения;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8) указанные в заявлении нежилые помещения не находятся в муниципальной собственности Стеклянского сельсовета Купинского района Новосибирской области;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9) указанные в заявлении нежилые помещения не соответствуют технологическим нормам;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10) несоответствие цели использования нежилых помещений, указанной в заявлении, функциональному назначению данных нежилых помещений;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11) нежилые помещения включены в перечень муниципального имущества Стеклянского сельсовета Купинского района Новосибирской области, свободного от прав третьих лиц (за исключением права хозяйственного ведения, права оперативного управления, а также имущественных прав субъектов малого и среднего предпринимательства).</w:t>
      </w:r>
      <w:proofErr w:type="gramEnd"/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16. Договор безвозмездного пользования заключается не позднее 30 дней со дня принятия постановления администрации о передаче нежилых помещений илипостановления о согласовании передачи нежилых помещений в безвозмездное пользование организации федеральной почтовой связи без проведения торгов (конкурсов, аукционов).</w:t>
      </w:r>
    </w:p>
    <w:p w:rsidR="004605AE" w:rsidRDefault="004605AE" w:rsidP="004605AE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Проекты договора безвозмездного пользования нежилыми помещениями, направленные (выданные) заявителю, должны быть им подписаны и представлены ссудодателю не позднее чем в течение 10 календарных дней со дня получения заявителем указанных проектов.</w:t>
      </w: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05AE" w:rsidRPr="00F51AF9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AF9">
        <w:rPr>
          <w:rFonts w:ascii="Times New Roman" w:hAnsi="Times New Roman" w:cs="Times New Roman"/>
          <w:b/>
          <w:sz w:val="24"/>
          <w:szCs w:val="24"/>
        </w:rPr>
        <w:t xml:space="preserve">СОВЕТ ДЕПУТАТОВ </w:t>
      </w:r>
      <w:r>
        <w:rPr>
          <w:rFonts w:ascii="Times New Roman" w:hAnsi="Times New Roman" w:cs="Times New Roman"/>
          <w:b/>
          <w:sz w:val="24"/>
          <w:szCs w:val="24"/>
        </w:rPr>
        <w:t>СТЕКЛЯНСКОГО</w:t>
      </w:r>
      <w:r w:rsidRPr="00F51AF9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4605AE" w:rsidRPr="00F51AF9" w:rsidRDefault="004605AE" w:rsidP="004605AE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AF9">
        <w:rPr>
          <w:rFonts w:ascii="Times New Roman" w:hAnsi="Times New Roman" w:cs="Times New Roman"/>
          <w:b/>
          <w:sz w:val="24"/>
          <w:szCs w:val="24"/>
        </w:rPr>
        <w:t>КУПИНСКОГО РАЙОНА   НОВОСИБИРСКОЙ ОБЛАСТИ</w:t>
      </w: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05AE" w:rsidRPr="00F51AF9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51AF9">
        <w:rPr>
          <w:rFonts w:ascii="Times New Roman" w:hAnsi="Times New Roman" w:cs="Times New Roman"/>
          <w:sz w:val="24"/>
          <w:szCs w:val="24"/>
        </w:rPr>
        <w:t>РЕШЕНИЕ</w:t>
      </w:r>
    </w:p>
    <w:p w:rsidR="004605AE" w:rsidRPr="004F65AB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F65AB">
        <w:rPr>
          <w:rFonts w:ascii="Times New Roman" w:hAnsi="Times New Roman" w:cs="Times New Roman"/>
          <w:sz w:val="24"/>
          <w:szCs w:val="24"/>
        </w:rPr>
        <w:t>Сорок второй сессии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1678">
        <w:rPr>
          <w:rFonts w:ascii="Times New Roman" w:eastAsia="Times New Roman" w:hAnsi="Times New Roman" w:cs="Times New Roman"/>
          <w:sz w:val="24"/>
          <w:szCs w:val="24"/>
        </w:rPr>
        <w:t>совета депутатов шестого созыва</w:t>
      </w:r>
    </w:p>
    <w:p w:rsidR="004605AE" w:rsidRPr="00F51AF9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605AE" w:rsidRPr="00F51AF9" w:rsidRDefault="004605AE" w:rsidP="004605AE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09.10.</w:t>
      </w:r>
      <w:r w:rsidRPr="00F51AF9">
        <w:rPr>
          <w:rFonts w:ascii="Times New Roman" w:hAnsi="Times New Roman" w:cs="Times New Roman"/>
          <w:sz w:val="24"/>
          <w:szCs w:val="24"/>
        </w:rPr>
        <w:t xml:space="preserve">2024 г.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F51AF9">
        <w:rPr>
          <w:rFonts w:ascii="Times New Roman" w:hAnsi="Times New Roman" w:cs="Times New Roman"/>
          <w:sz w:val="24"/>
          <w:szCs w:val="24"/>
        </w:rPr>
        <w:t xml:space="preserve">                          №</w:t>
      </w:r>
      <w:r>
        <w:rPr>
          <w:rFonts w:ascii="Times New Roman" w:hAnsi="Times New Roman" w:cs="Times New Roman"/>
          <w:sz w:val="24"/>
          <w:szCs w:val="24"/>
        </w:rPr>
        <w:t xml:space="preserve"> 123</w:t>
      </w:r>
    </w:p>
    <w:p w:rsidR="004605AE" w:rsidRPr="00F51AF9" w:rsidRDefault="004605AE" w:rsidP="004605AE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05AE" w:rsidRPr="00F51AF9" w:rsidRDefault="004605AE" w:rsidP="004605AE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AF9">
        <w:rPr>
          <w:rFonts w:ascii="Times New Roman" w:hAnsi="Times New Roman" w:cs="Times New Roman"/>
          <w:b/>
          <w:sz w:val="24"/>
          <w:szCs w:val="24"/>
        </w:rPr>
        <w:t>ОБ ОПРЕДЕЛЕНИИ НАЛОГОВЫХ СТАВОК,</w:t>
      </w:r>
    </w:p>
    <w:p w:rsidR="004605AE" w:rsidRPr="00F51AF9" w:rsidRDefault="004605AE" w:rsidP="004605AE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1AF9">
        <w:rPr>
          <w:rFonts w:ascii="Times New Roman" w:hAnsi="Times New Roman" w:cs="Times New Roman"/>
          <w:b/>
          <w:sz w:val="24"/>
          <w:szCs w:val="24"/>
        </w:rPr>
        <w:t>ПОРЯДКА  УПЛАТЫ ЗЕМЕЛЬНОГО НАЛОГА</w:t>
      </w:r>
    </w:p>
    <w:p w:rsidR="004605AE" w:rsidRPr="00F51AF9" w:rsidRDefault="004605AE" w:rsidP="004605A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4605AE" w:rsidRPr="00F64B5E" w:rsidRDefault="004605AE" w:rsidP="004605AE">
      <w:pPr>
        <w:pStyle w:val="a5"/>
        <w:ind w:firstLine="709"/>
        <w:rPr>
          <w:rFonts w:ascii="Times New Roman" w:hAnsi="Times New Roman" w:cs="Times New Roman"/>
          <w:sz w:val="24"/>
          <w:szCs w:val="24"/>
        </w:rPr>
      </w:pP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31" w:history="1">
        <w:r w:rsidRPr="00F64B5E">
          <w:rPr>
            <w:rStyle w:val="a4"/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64B5E">
        <w:rPr>
          <w:rFonts w:ascii="Times New Roman" w:hAnsi="Times New Roman" w:cs="Times New Roman"/>
          <w:sz w:val="24"/>
          <w:szCs w:val="24"/>
        </w:rPr>
        <w:t xml:space="preserve"> от 06.10.2003г. N 131-ФЗ "Об общих принципах организации местного самоуправления в Российской Федерации",, отдельные законодательные акты Российской Федерации и признании утратившими силу отдельных положений законодательных актов Российской Федерации»,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4B5E">
        <w:rPr>
          <w:rFonts w:ascii="Times New Roman" w:hAnsi="Times New Roman" w:cs="Times New Roman"/>
          <w:sz w:val="24"/>
          <w:szCs w:val="24"/>
        </w:rPr>
        <w:t xml:space="preserve">главой 31 Налогового </w:t>
      </w:r>
      <w:hyperlink r:id="rId32" w:history="1">
        <w:proofErr w:type="gramStart"/>
        <w:r w:rsidRPr="00F64B5E">
          <w:rPr>
            <w:rStyle w:val="a4"/>
            <w:rFonts w:ascii="Times New Roman" w:hAnsi="Times New Roman" w:cs="Times New Roman"/>
            <w:sz w:val="24"/>
            <w:szCs w:val="24"/>
          </w:rPr>
          <w:t>кодекс</w:t>
        </w:r>
        <w:proofErr w:type="gramEnd"/>
      </w:hyperlink>
      <w:r w:rsidRPr="00F64B5E">
        <w:rPr>
          <w:rFonts w:ascii="Times New Roman" w:hAnsi="Times New Roman" w:cs="Times New Roman"/>
          <w:sz w:val="24"/>
          <w:szCs w:val="24"/>
        </w:rPr>
        <w:t>а Российской Федерации, Уставом Стеклянского сельсовета Новосибирской области, Совет депутатов  Стеклянского сельсовета Купинского района Новосибирской области</w:t>
      </w:r>
    </w:p>
    <w:p w:rsidR="004605AE" w:rsidRPr="00F64B5E" w:rsidRDefault="004605AE" w:rsidP="004605AE">
      <w:pPr>
        <w:pStyle w:val="a5"/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F64B5E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F64B5E">
        <w:rPr>
          <w:rFonts w:ascii="Times New Roman" w:hAnsi="Times New Roman" w:cs="Times New Roman"/>
          <w:sz w:val="24"/>
          <w:szCs w:val="24"/>
        </w:rPr>
        <w:t xml:space="preserve"> Е Ш И Л:</w:t>
      </w: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lastRenderedPageBreak/>
        <w:t xml:space="preserve">1. Установить с 01.01.2025 года на территории Стеклянского сельсовета Купинского района  Новосибирской области ставки земельного налога в соответствии с </w:t>
      </w:r>
      <w:hyperlink w:anchor="P50" w:history="1">
        <w:r w:rsidRPr="00F64B5E">
          <w:rPr>
            <w:rStyle w:val="a4"/>
            <w:rFonts w:ascii="Times New Roman" w:hAnsi="Times New Roman" w:cs="Times New Roman"/>
            <w:sz w:val="24"/>
            <w:szCs w:val="24"/>
          </w:rPr>
          <w:t>приложением № 1</w:t>
        </w:r>
      </w:hyperlink>
      <w:r w:rsidRPr="00F64B5E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2. Сельскохозяйственные товаропроизводители-организации освобождаются от уплаты авансовых платежей по земельному налогу. В целях настоящего решения сельскохозяйственными товаропроизводителями признаются организации, соответствующие критериям, установленным в пункте 1 статьи 3Федерального закона от 29.12.2006 N 264-ФЗ "О развитии сельского хозяйства".</w:t>
      </w: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3. По всем вопросам, не нашедшим отражение в настоящем Решении, применяются нормы Налогового кодекса РФ и издаваемых в соответствии с ним нормативно правовых актов.</w:t>
      </w: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4. Решение опубликовать в периодическом печатном издании «Муниципальные ведомости» и разместить на официальном интернет-сайте администрации Стеклянского сельсовета Купинского района Новосибирской области.</w:t>
      </w: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5. Настоящее решение вступают в силу  с 01.01.2025 г.</w:t>
      </w:r>
    </w:p>
    <w:p w:rsidR="004605AE" w:rsidRPr="00F64B5E" w:rsidRDefault="004605AE" w:rsidP="004605AE">
      <w:pPr>
        <w:pStyle w:val="a5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 xml:space="preserve">6. Со дня вступления в силу настоящего Решения признать утратившими силу Решение   № 129 от 14.11.2019 г. «Об определении налоговых ставок, порядка и сроков уплаты земельного налога» с изменениями и дополнениями, внесенными решениями Совета депутатов Стеклянского сельсовета  от 27.05.2020 № 143, от 18.08.2020 г. № 153. </w:t>
      </w:r>
    </w:p>
    <w:p w:rsidR="004605AE" w:rsidRPr="00F64B5E" w:rsidRDefault="004605AE" w:rsidP="004605AE">
      <w:pPr>
        <w:pStyle w:val="a5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562"/>
        <w:gridCol w:w="7972"/>
      </w:tblGrid>
      <w:tr w:rsidR="004605AE" w:rsidRPr="00F64B5E" w:rsidTr="004605AE">
        <w:trPr>
          <w:trHeight w:val="962"/>
        </w:trPr>
        <w:tc>
          <w:tcPr>
            <w:tcW w:w="6562" w:type="dxa"/>
          </w:tcPr>
          <w:p w:rsidR="004605AE" w:rsidRPr="00F64B5E" w:rsidRDefault="004605AE" w:rsidP="000A41A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Глава  Стеклянского сельсовета</w:t>
            </w:r>
          </w:p>
          <w:p w:rsidR="004605AE" w:rsidRPr="00F64B5E" w:rsidRDefault="004605AE" w:rsidP="000A41A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Купинского района Новосибирской области ____________</w:t>
            </w:r>
            <w:proofErr w:type="spell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С.И.Жидкова</w:t>
            </w:r>
            <w:proofErr w:type="spellEnd"/>
          </w:p>
        </w:tc>
        <w:tc>
          <w:tcPr>
            <w:tcW w:w="7972" w:type="dxa"/>
          </w:tcPr>
          <w:p w:rsidR="004605AE" w:rsidRPr="00F64B5E" w:rsidRDefault="004605AE" w:rsidP="000A41A4">
            <w:pPr>
              <w:pStyle w:val="a5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Председатель Совета депутатов </w:t>
            </w:r>
          </w:p>
          <w:p w:rsidR="004605AE" w:rsidRPr="00F64B5E" w:rsidRDefault="004605AE" w:rsidP="000A41A4">
            <w:pPr>
              <w:pStyle w:val="a5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Стеклянского сельсовета</w:t>
            </w:r>
          </w:p>
          <w:p w:rsidR="004605AE" w:rsidRPr="00F64B5E" w:rsidRDefault="004605AE" w:rsidP="000A41A4">
            <w:pPr>
              <w:pStyle w:val="a5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_____________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.В.Пашинская</w:t>
            </w:r>
            <w:proofErr w:type="spellEnd"/>
          </w:p>
        </w:tc>
      </w:tr>
    </w:tbl>
    <w:p w:rsidR="004605AE" w:rsidRPr="00F64B5E" w:rsidRDefault="004605AE" w:rsidP="004605AE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05AE" w:rsidRPr="00F64B5E" w:rsidRDefault="004605AE" w:rsidP="004605AE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05AE" w:rsidRPr="00F64B5E" w:rsidRDefault="004605AE" w:rsidP="004605AE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05AE" w:rsidRDefault="004605AE" w:rsidP="004605AE">
      <w:pPr>
        <w:pStyle w:val="a5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605AE" w:rsidRPr="00F64B5E" w:rsidRDefault="004605AE" w:rsidP="004605AE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4605AE" w:rsidRPr="00F64B5E" w:rsidRDefault="004605AE" w:rsidP="004605AE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к решению</w:t>
      </w:r>
    </w:p>
    <w:p w:rsidR="004605AE" w:rsidRPr="00F64B5E" w:rsidRDefault="004605AE" w:rsidP="004605AE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Совета депутатов</w:t>
      </w:r>
    </w:p>
    <w:p w:rsidR="004605AE" w:rsidRPr="00F64B5E" w:rsidRDefault="004605AE" w:rsidP="004605AE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F64B5E">
        <w:rPr>
          <w:rFonts w:ascii="Times New Roman" w:hAnsi="Times New Roman" w:cs="Times New Roman"/>
          <w:sz w:val="24"/>
          <w:szCs w:val="24"/>
        </w:rPr>
        <w:t>Стеклянского сельсовета</w:t>
      </w:r>
    </w:p>
    <w:p w:rsidR="004605AE" w:rsidRPr="00F64B5E" w:rsidRDefault="004605AE" w:rsidP="004605AE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F64B5E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09.10</w:t>
      </w:r>
      <w:r w:rsidRPr="00F64B5E">
        <w:rPr>
          <w:rFonts w:ascii="Times New Roman" w:hAnsi="Times New Roman" w:cs="Times New Roman"/>
          <w:sz w:val="24"/>
          <w:szCs w:val="24"/>
        </w:rPr>
        <w:t>.2024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F64B5E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123</w:t>
      </w:r>
    </w:p>
    <w:p w:rsidR="004605AE" w:rsidRPr="00F64B5E" w:rsidRDefault="004605AE" w:rsidP="004605AE">
      <w:pPr>
        <w:pStyle w:val="a5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5" w:name="P50"/>
      <w:bookmarkEnd w:id="5"/>
      <w:r w:rsidRPr="00F64B5E">
        <w:rPr>
          <w:rFonts w:ascii="Times New Roman" w:hAnsi="Times New Roman" w:cs="Times New Roman"/>
          <w:b/>
          <w:sz w:val="24"/>
          <w:szCs w:val="24"/>
        </w:rPr>
        <w:t>СТАВКИ ЗЕМЕЛЬНОГО НАЛОГА</w:t>
      </w:r>
    </w:p>
    <w:p w:rsidR="004605AE" w:rsidRPr="00F64B5E" w:rsidRDefault="004605AE" w:rsidP="004605AE">
      <w:pPr>
        <w:pStyle w:val="a5"/>
        <w:ind w:firstLine="709"/>
        <w:rPr>
          <w:rFonts w:ascii="Times New Roman" w:hAnsi="Times New Roman" w:cs="Times New Roman"/>
          <w:sz w:val="24"/>
          <w:szCs w:val="24"/>
        </w:rPr>
      </w:pPr>
    </w:p>
    <w:tbl>
      <w:tblPr>
        <w:tblW w:w="1478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17"/>
        <w:gridCol w:w="11459"/>
        <w:gridCol w:w="2310"/>
      </w:tblGrid>
      <w:tr w:rsidR="004605AE" w:rsidRPr="00F64B5E" w:rsidTr="004605AE">
        <w:trPr>
          <w:trHeight w:val="148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Категории земель и/ или разрешенное использование земельного участка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Налоговая ставка</w:t>
            </w:r>
            <w:proofErr w:type="gram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</w:tr>
      <w:tr w:rsidR="004605AE" w:rsidRPr="00F64B5E" w:rsidTr="004605AE">
        <w:trPr>
          <w:trHeight w:val="148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4605AE" w:rsidRPr="00F64B5E" w:rsidTr="004605AE">
        <w:trPr>
          <w:trHeight w:val="148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Занятые </w:t>
            </w:r>
            <w:hyperlink r:id="rId33" w:history="1">
              <w:r w:rsidRPr="00F6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жилищным фондом</w:t>
              </w:r>
            </w:hyperlink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и (или) объектами инженерной инфраструктуры жилищно-коммунального комплекса (за исключением </w:t>
            </w:r>
            <w:hyperlink r:id="rId34" w:history="1">
              <w:r w:rsidRPr="00F6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части</w:t>
              </w:r>
            </w:hyperlink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 участков</w:t>
            </w:r>
            <w:proofErr w:type="gramEnd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, кадастровая стоимость </w:t>
            </w:r>
            <w:proofErr w:type="gram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каждого</w:t>
            </w:r>
            <w:proofErr w:type="gramEnd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из которых превышает 300 миллионов рублей</w:t>
            </w: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05AE" w:rsidRPr="00F64B5E" w:rsidTr="004605AE">
        <w:trPr>
          <w:trHeight w:val="148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Не используемые в предпринимательской деятельности, приобретенных (предоставленных) для ведения </w:t>
            </w:r>
            <w:hyperlink r:id="rId35" w:history="1">
              <w:r w:rsidRPr="00F6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личного подсобного хозяйства</w:t>
              </w:r>
            </w:hyperlink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, садоводства или огородничества, а также земельных </w:t>
            </w:r>
            <w:hyperlink r:id="rId36" w:history="1">
              <w:r w:rsidRPr="00F6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участков общего назначения</w:t>
              </w:r>
            </w:hyperlink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, предусмотренных Федеральным </w:t>
            </w:r>
            <w:hyperlink r:id="rId37" w:history="1">
              <w:r w:rsidRPr="00F64B5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от 29 июля 2017 года N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Федерации», за исключением указанных в настоящем абзаце земельных участков, кадастровая стоимость</w:t>
            </w:r>
            <w:proofErr w:type="gramEnd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каждого</w:t>
            </w:r>
            <w:proofErr w:type="gramEnd"/>
            <w:r w:rsidRPr="00F64B5E">
              <w:rPr>
                <w:rFonts w:ascii="Times New Roman" w:hAnsi="Times New Roman" w:cs="Times New Roman"/>
                <w:sz w:val="24"/>
                <w:szCs w:val="24"/>
              </w:rPr>
              <w:t xml:space="preserve"> из которых превышает 300 миллионов рублей;</w:t>
            </w: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4605AE" w:rsidRPr="00F64B5E" w:rsidTr="004605AE">
        <w:trPr>
          <w:trHeight w:val="146"/>
        </w:trPr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Прочие земельные участки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05AE" w:rsidRPr="00F64B5E" w:rsidRDefault="004605AE" w:rsidP="000A41A4">
            <w:pPr>
              <w:pStyle w:val="a5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B5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</w:tbl>
    <w:p w:rsidR="004605AE" w:rsidRPr="00F64B5E" w:rsidRDefault="004605AE" w:rsidP="004605AE">
      <w:pPr>
        <w:pStyle w:val="a5"/>
        <w:ind w:firstLine="709"/>
        <w:rPr>
          <w:rFonts w:ascii="Times New Roman" w:hAnsi="Times New Roman" w:cs="Times New Roman"/>
          <w:sz w:val="24"/>
          <w:szCs w:val="24"/>
        </w:rPr>
      </w:pPr>
    </w:p>
    <w:p w:rsidR="004605AE" w:rsidRPr="00AB4FC7" w:rsidRDefault="004605AE" w:rsidP="004605AE">
      <w:pPr>
        <w:pStyle w:val="a5"/>
        <w:ind w:firstLine="709"/>
        <w:jc w:val="both"/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СОВЕТ ДЕПУТАТОВ СТЕКЛЯНСКОГО СЕЛЬСОВЕТА</w:t>
      </w:r>
    </w:p>
    <w:p w:rsidR="004605AE" w:rsidRPr="004605AE" w:rsidRDefault="004605AE" w:rsidP="004605AE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КУПИНСКОГО РАЙОНА   НОВОСИБИРСКОЙ ОБЛАСТИ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Сорок второй сессии совета депутатов шестого созыва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09.10.2024 г.                                                                                            № 124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установлении на территории Стеклянского сельсовета </w:t>
      </w:r>
    </w:p>
    <w:p w:rsidR="004605AE" w:rsidRPr="004605AE" w:rsidRDefault="004605AE" w:rsidP="00460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Купинского района Новосибирской области </w:t>
      </w:r>
    </w:p>
    <w:p w:rsidR="004605AE" w:rsidRPr="004605AE" w:rsidRDefault="004605AE" w:rsidP="00460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налога на имущество физических лиц.</w:t>
      </w:r>
    </w:p>
    <w:p w:rsidR="004605AE" w:rsidRPr="004605AE" w:rsidRDefault="004605AE" w:rsidP="00460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</w:t>
      </w:r>
      <w:hyperlink r:id="rId38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г. N 131-ФЗ "Об общих принципах организации местного самоуправления в Российской Федерации", </w:t>
      </w:r>
      <w:hyperlink r:id="rId39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главой 32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части второй Налогового кодекса Российской Федерации и </w:t>
      </w:r>
      <w:hyperlink r:id="rId40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от 31 октября 2014 г. N 478-ОЗ "Об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</w:t>
      </w:r>
      <w:proofErr w:type="gramEnd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исходя из кадастровой стоимости объектов налогообложения", руководствуясь Уставом Стеклянского сельсовета Купинского района Новосибирской области, Совет депутатов Стеклянского сельсовета Купинского района Новосибирской области 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 Ш И Л: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Установить с 01.01.2025 года  территории Стеклянского сельсовета Купинского  района Новосибирской области налог на имущество физических лиц (далее - налог).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2. Установить следующие налоговые ставки по налогу: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2.1. 0,3 процента в отношении жилых домов, частей жилых домов, квартир, частей квартир, комнат.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0,3 процента в отношении </w:t>
      </w:r>
      <w:hyperlink r:id="rId41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объектов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незавершенного строительства в случае, если проектируемым назначением таких объектов является жилой дом.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2.3. 0,3 процента в отношении единых недвижимых комплексов, в состав которых входит хотя бы один жилой дом.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0,3 процента в отношении гаражей и </w:t>
      </w:r>
      <w:proofErr w:type="spellStart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машино</w:t>
      </w:r>
      <w:proofErr w:type="spellEnd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-мест, в том числе расположенных в объектах налогообложения, включенных в перечень, определяемый в соответствии с </w:t>
      </w:r>
      <w:hyperlink r:id="rId42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 7 статьи 378.2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Налогового кодекса Российской Федерации, в отношении объектов налогообложения, предусмотренных </w:t>
      </w:r>
      <w:hyperlink r:id="rId43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абзацем вторым пункта 10 статьи 378.2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Налогового кодекса Российской Федерации.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2.5. 0,3 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 2 процента в отношении </w:t>
      </w:r>
      <w:hyperlink r:id="rId44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объектов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налогообложения, включенных в перечень, определяемый в соответствии с </w:t>
      </w:r>
      <w:hyperlink r:id="rId45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 7 статьи 378.2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Налогового кодекса Российской Федерации, в отношении объектов налогообложения, предусмотренных </w:t>
      </w:r>
      <w:hyperlink r:id="rId46" w:history="1">
        <w:r w:rsidRPr="004605A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абзацем вторым пункта 10 статьи 378.2</w:t>
        </w:r>
      </w:hyperlink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Налогового кодекса Российской Федерации.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 2,5 процента в отношении объектов налогообложения, кадастровая стоимость каждого из которых превышает 300 миллионов </w:t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рублей.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2.8. 0,5 процента в отношении прочих объектов налогообложения.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 всем вопросам, не нашедшим отражение в настоящем Решении, применяются нормы Налогового кодекса РФ и издаваемых в соответствии с ним нормативно-</w:t>
      </w:r>
      <w:proofErr w:type="spellStart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правовыеакты</w:t>
      </w:r>
      <w:proofErr w:type="spellEnd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605AE" w:rsidRPr="004605AE" w:rsidRDefault="004605AE" w:rsidP="00460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Решение опубликовать в периодическом печатном издании «Муниципальные ведомости» и разместить на официальном интернет-сайте администрации Стеклянского сельсовета Купинского района Новосибирской области.</w:t>
      </w:r>
    </w:p>
    <w:p w:rsidR="004605AE" w:rsidRPr="004605AE" w:rsidRDefault="004605AE" w:rsidP="00460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Pr="004605AE">
        <w:rPr>
          <w:rFonts w:ascii="Times New Roman" w:eastAsia="Calibri" w:hAnsi="Times New Roman" w:cs="Times New Roman"/>
          <w:sz w:val="24"/>
          <w:szCs w:val="24"/>
        </w:rPr>
        <w:t xml:space="preserve">Настоящее решение </w:t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вступают в силу 01.01.2025 г.</w:t>
      </w:r>
    </w:p>
    <w:p w:rsidR="004605AE" w:rsidRPr="004605AE" w:rsidRDefault="004605AE" w:rsidP="004605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Со дня вступления в силу настоящего Решения признать утратившими силу Решение Совета депутатов Стеклянского сельсовета Купинского района Новосибирской области от 14.11.2019  № 128 « Об установлении на территории Стеклянского сельсовета Купинского района Новосибирской области налога на имущество физических лиц» с изменениями и дополнениями, внесенными решениями Совета депутатов Стеклянского сельсовета  от 16.12.2019 № 131. </w:t>
      </w:r>
    </w:p>
    <w:p w:rsidR="004605AE" w:rsidRPr="004605AE" w:rsidRDefault="004605AE" w:rsidP="004605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Глава Стеклянского сельсовета                        Председатель Совета   депутатов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Купинского района </w:t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Купинского района 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                                   Новосибирской области           </w:t>
      </w: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</w:t>
      </w:r>
      <w:proofErr w:type="spellStart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С.И.Жидкова</w:t>
      </w:r>
      <w:proofErr w:type="spellEnd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______________</w:t>
      </w:r>
      <w:proofErr w:type="spellStart"/>
      <w:r w:rsidRPr="004605AE">
        <w:rPr>
          <w:rFonts w:ascii="Times New Roman" w:eastAsia="Times New Roman" w:hAnsi="Times New Roman" w:cs="Times New Roman"/>
          <w:sz w:val="24"/>
          <w:szCs w:val="24"/>
          <w:lang w:eastAsia="ru-RU"/>
        </w:rPr>
        <w:t>Е.В.Пашинская</w:t>
      </w:r>
      <w:proofErr w:type="spellEnd"/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before="16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5AE" w:rsidRPr="004605AE" w:rsidRDefault="004605AE" w:rsidP="004605A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288C" w:rsidRPr="00E648B9" w:rsidRDefault="00F9288C" w:rsidP="00F9288C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648B9">
        <w:rPr>
          <w:rFonts w:ascii="Arial" w:hAnsi="Arial" w:cs="Arial"/>
          <w:color w:val="000000"/>
          <w:sz w:val="24"/>
          <w:szCs w:val="24"/>
        </w:rPr>
        <w:t> </w:t>
      </w:r>
      <w:r w:rsidRPr="00E648B9">
        <w:rPr>
          <w:rFonts w:ascii="Arial" w:eastAsia="Times New Roman" w:hAnsi="Arial" w:cs="Arial"/>
          <w:b/>
          <w:sz w:val="24"/>
          <w:szCs w:val="24"/>
          <w:lang w:eastAsia="ru-RU"/>
        </w:rPr>
        <w:t>СОВЕТ ДЕПУТАТОВ СТЕКЛЯНСКОГО СЕЛЬСОВЕТА</w:t>
      </w:r>
    </w:p>
    <w:p w:rsidR="00F9288C" w:rsidRPr="00E648B9" w:rsidRDefault="00F9288C" w:rsidP="00F9288C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E648B9">
        <w:rPr>
          <w:rFonts w:ascii="Arial" w:eastAsia="Times New Roman" w:hAnsi="Arial" w:cs="Arial"/>
          <w:b/>
          <w:sz w:val="24"/>
          <w:szCs w:val="24"/>
          <w:lang w:eastAsia="ru-RU"/>
        </w:rPr>
        <w:t>КУПИНСКОГО РАЙОНА   НОВОСИБИРСКОЙ ОБЛАСТИ</w:t>
      </w:r>
    </w:p>
    <w:p w:rsidR="00F9288C" w:rsidRPr="00E648B9" w:rsidRDefault="00F9288C" w:rsidP="00F9288C">
      <w:pPr>
        <w:pStyle w:val="listparagraph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-1"/>
        </w:rPr>
        <w:t> </w:t>
      </w:r>
    </w:p>
    <w:p w:rsidR="00F9288C" w:rsidRPr="00E648B9" w:rsidRDefault="00F9288C" w:rsidP="00F928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648B9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F9288C" w:rsidRPr="00E648B9" w:rsidRDefault="00F9288C" w:rsidP="00F928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648B9">
        <w:rPr>
          <w:rFonts w:ascii="Arial" w:eastAsia="Times New Roman" w:hAnsi="Arial" w:cs="Arial"/>
          <w:sz w:val="24"/>
          <w:szCs w:val="24"/>
          <w:lang w:eastAsia="ru-RU"/>
        </w:rPr>
        <w:t>Сорок второй сессии совета депутатов шестого созыва</w:t>
      </w:r>
    </w:p>
    <w:p w:rsidR="00F9288C" w:rsidRPr="00E648B9" w:rsidRDefault="00F9288C" w:rsidP="00F928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F9288C" w:rsidRPr="00E648B9" w:rsidRDefault="00F9288C" w:rsidP="00F9288C">
      <w:pPr>
        <w:widowControl w:val="0"/>
        <w:autoSpaceDE w:val="0"/>
        <w:autoSpaceDN w:val="0"/>
        <w:adjustRightInd w:val="0"/>
        <w:spacing w:after="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E648B9">
        <w:rPr>
          <w:rFonts w:ascii="Arial" w:eastAsia="Times New Roman" w:hAnsi="Arial" w:cs="Arial"/>
          <w:sz w:val="24"/>
          <w:szCs w:val="24"/>
          <w:lang w:eastAsia="ru-RU"/>
        </w:rPr>
        <w:t>09.10.2024 г.                                                                                               № 122</w:t>
      </w:r>
    </w:p>
    <w:p w:rsidR="00F9288C" w:rsidRPr="00E648B9" w:rsidRDefault="00F9288C" w:rsidP="00F9288C">
      <w:pPr>
        <w:pStyle w:val="1"/>
        <w:spacing w:before="0" w:beforeAutospacing="0" w:after="0" w:afterAutospacing="0"/>
        <w:ind w:firstLine="709"/>
        <w:jc w:val="center"/>
        <w:rPr>
          <w:rFonts w:ascii="Arial" w:hAnsi="Arial" w:cs="Arial"/>
          <w:b/>
          <w:bCs/>
          <w:color w:val="000000"/>
        </w:rPr>
      </w:pPr>
      <w:r w:rsidRPr="00E648B9">
        <w:rPr>
          <w:rFonts w:ascii="Arial" w:hAnsi="Arial" w:cs="Arial"/>
          <w:color w:val="000000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b/>
          <w:bCs/>
          <w:color w:val="000000"/>
        </w:rPr>
        <w:t>Об определении Порядка и условий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 сельсовета Купинского района Новосибирской области, в существующих (или строящихся) жилых или иных зданиях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В соответствии с Гражданским </w:t>
      </w:r>
      <w:hyperlink r:id="rId47" w:tgtFrame="_blank" w:history="1">
        <w:r w:rsidRPr="00E648B9">
          <w:rPr>
            <w:rStyle w:val="10"/>
            <w:rFonts w:ascii="Arial" w:hAnsi="Arial" w:cs="Arial"/>
            <w:color w:val="0000FF"/>
          </w:rPr>
          <w:t>кодексом</w:t>
        </w:r>
      </w:hyperlink>
      <w:r w:rsidRPr="00E648B9">
        <w:rPr>
          <w:rFonts w:ascii="Arial" w:hAnsi="Arial" w:cs="Arial"/>
          <w:color w:val="000000"/>
        </w:rPr>
        <w:t> Российской Федерации, Федеральным законом от 06.10.2003 № 131 – ФЗ «</w:t>
      </w:r>
      <w:hyperlink r:id="rId48" w:tgtFrame="_blank" w:history="1">
        <w:r w:rsidRPr="00E648B9">
          <w:rPr>
            <w:rStyle w:val="10"/>
            <w:rFonts w:ascii="Arial" w:hAnsi="Arial" w:cs="Arial"/>
            <w:color w:val="0000FF"/>
          </w:rPr>
          <w:t>Об общих принципах организации местного самоуправления</w:t>
        </w:r>
      </w:hyperlink>
      <w:r w:rsidRPr="00E648B9">
        <w:rPr>
          <w:rFonts w:ascii="Arial" w:hAnsi="Arial" w:cs="Arial"/>
          <w:color w:val="000000"/>
        </w:rPr>
        <w:t> в Российской Федерации», в соответствии со </w:t>
      </w:r>
      <w:hyperlink r:id="rId49" w:history="1">
        <w:r w:rsidRPr="00E648B9">
          <w:rPr>
            <w:rStyle w:val="a4"/>
            <w:rFonts w:ascii="Arial" w:hAnsi="Arial" w:cs="Arial"/>
            <w:color w:val="000000"/>
          </w:rPr>
          <w:t>статьей 31</w:t>
        </w:r>
      </w:hyperlink>
      <w:r w:rsidRPr="00E648B9">
        <w:rPr>
          <w:rFonts w:ascii="Arial" w:hAnsi="Arial" w:cs="Arial"/>
          <w:color w:val="000000"/>
        </w:rPr>
        <w:t> Феде</w:t>
      </w:r>
      <w:r w:rsidRPr="00E648B9">
        <w:rPr>
          <w:rFonts w:ascii="Arial" w:hAnsi="Arial" w:cs="Arial"/>
          <w:color w:val="000000"/>
        </w:rPr>
        <w:lastRenderedPageBreak/>
        <w:t>рального закона от 17.07.1999 № 176-ФЗ «О почтовой связи»</w:t>
      </w:r>
      <w:proofErr w:type="gramStart"/>
      <w:r w:rsidRPr="00E648B9">
        <w:rPr>
          <w:rFonts w:ascii="Arial" w:hAnsi="Arial" w:cs="Arial"/>
          <w:color w:val="000000"/>
        </w:rPr>
        <w:t>,Ф</w:t>
      </w:r>
      <w:proofErr w:type="gramEnd"/>
      <w:r w:rsidRPr="00E648B9">
        <w:rPr>
          <w:rFonts w:ascii="Arial" w:hAnsi="Arial" w:cs="Arial"/>
          <w:color w:val="000000"/>
        </w:rPr>
        <w:t>едеральным законом от 26.07.2006 № 135 – ФЗ «</w:t>
      </w:r>
      <w:hyperlink r:id="rId50" w:tgtFrame="_blank" w:history="1">
        <w:r w:rsidRPr="00E648B9"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 w:rsidRPr="00E648B9">
        <w:rPr>
          <w:rFonts w:ascii="Arial" w:hAnsi="Arial" w:cs="Arial"/>
          <w:color w:val="000000"/>
        </w:rPr>
        <w:t>», постановлением Правительства Новосибирской области от 05.03.2024 № 82-п «Об определении Порядка и условий предоставления организациям федеральной почтовой связи соответствующих технологическим нормам нежилых помещений, находящихся в государственной собственности Новосибирской области, в существующих (или строящихся) жилых или иных зданиях», Уставом Стеклянского сельсовета Купинского района Новосибирской области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РЕШИЛ: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1. Определить </w:t>
      </w:r>
      <w:hyperlink r:id="rId51" w:history="1">
        <w:r w:rsidRPr="00E648B9">
          <w:rPr>
            <w:rStyle w:val="a4"/>
            <w:rFonts w:ascii="Arial" w:hAnsi="Arial" w:cs="Arial"/>
            <w:color w:val="000000"/>
          </w:rPr>
          <w:t>Порядок и условия</w:t>
        </w:r>
      </w:hyperlink>
      <w:r w:rsidRPr="00E648B9">
        <w:rPr>
          <w:rFonts w:ascii="Arial" w:hAnsi="Arial" w:cs="Arial"/>
          <w:color w:val="000000"/>
        </w:rPr>
        <w:t>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 сельсовета Купинского района Новосибирской области, в существующих (или строящихся) жилых или иных зданиях согласно приложению к настоящему Решению.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2. Решение вступает в силу со дня его официального опубликования.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3. Опубликовать решение в газете «Муниципальные ведомости».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4.</w:t>
      </w:r>
      <w:proofErr w:type="gramStart"/>
      <w:r w:rsidRPr="00E648B9">
        <w:rPr>
          <w:rFonts w:ascii="Arial" w:hAnsi="Arial" w:cs="Arial"/>
          <w:color w:val="000000"/>
        </w:rPr>
        <w:t>Контроль за</w:t>
      </w:r>
      <w:proofErr w:type="gramEnd"/>
      <w:r w:rsidRPr="00E648B9">
        <w:rPr>
          <w:rFonts w:ascii="Arial" w:hAnsi="Arial" w:cs="Arial"/>
          <w:color w:val="000000"/>
        </w:rPr>
        <w:t> исполнением решения возложить на постоянную комиссию представительного органа Стеклянского сельсовета Купинского района Новосибирской области.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 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Председатель Совета депутатов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Стеклянского сельсовета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Купинского района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 xml:space="preserve">Новосибирской области                                                                </w:t>
      </w:r>
      <w:proofErr w:type="spellStart"/>
      <w:r w:rsidRPr="00E648B9">
        <w:rPr>
          <w:rFonts w:ascii="Arial" w:hAnsi="Arial" w:cs="Arial"/>
          <w:color w:val="000000"/>
        </w:rPr>
        <w:t>Е.В.Пашинская</w:t>
      </w:r>
      <w:proofErr w:type="spellEnd"/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Глава Стеклянского сельсовета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Купинского района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 xml:space="preserve">Новосибирской области                                                               </w:t>
      </w:r>
      <w:proofErr w:type="spellStart"/>
      <w:r w:rsidRPr="00E648B9">
        <w:rPr>
          <w:rFonts w:ascii="Arial" w:hAnsi="Arial" w:cs="Arial"/>
          <w:color w:val="000000"/>
        </w:rPr>
        <w:t>С.И.Жидкова</w:t>
      </w:r>
      <w:proofErr w:type="spellEnd"/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  <w:spacing w:val="2"/>
        </w:rPr>
      </w:pP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УТВЕРЖДЕН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Решением сессии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Совета депутатов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Стеклянского сельсовета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Купинского района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Новосибирской области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от 09.10.2024 № 122</w:t>
      </w:r>
    </w:p>
    <w:p w:rsidR="00F9288C" w:rsidRPr="00E648B9" w:rsidRDefault="00F9288C" w:rsidP="00F928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b/>
          <w:bCs/>
          <w:color w:val="000000"/>
        </w:rPr>
        <w:lastRenderedPageBreak/>
        <w:t>Порядок и условия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 сельсовета       Купинского района Новосибирской области, в существующих (или строящихся) жилых или иных зданиях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1. </w:t>
      </w:r>
      <w:proofErr w:type="gramStart"/>
      <w:r w:rsidRPr="00E648B9">
        <w:rPr>
          <w:rFonts w:ascii="Arial" w:hAnsi="Arial" w:cs="Arial"/>
          <w:color w:val="000000"/>
        </w:rPr>
        <w:t>Порядок и условия предоставления организациям федеральной почтовой связи соответствующих технологическим нормам нежилых помещений, находящихся в муниципальной собственности Стеклянского сельсовета Купинского района Новосибирской области, в существующих (или строящихся) жилых или иных зданиях (далее - Порядок и условия) разработаны в соответствии с Гражданским </w:t>
      </w:r>
      <w:hyperlink r:id="rId52" w:tgtFrame="_blank" w:history="1">
        <w:r w:rsidRPr="00E648B9">
          <w:rPr>
            <w:rStyle w:val="10"/>
            <w:rFonts w:ascii="Arial" w:hAnsi="Arial" w:cs="Arial"/>
            <w:color w:val="0000FF"/>
          </w:rPr>
          <w:t>кодексом</w:t>
        </w:r>
      </w:hyperlink>
      <w:r w:rsidRPr="00E648B9">
        <w:rPr>
          <w:rFonts w:ascii="Arial" w:hAnsi="Arial" w:cs="Arial"/>
          <w:color w:val="000000"/>
        </w:rPr>
        <w:t> Российской Федерации, Федеральным </w:t>
      </w:r>
      <w:hyperlink r:id="rId53" w:history="1">
        <w:r w:rsidRPr="00E648B9">
          <w:rPr>
            <w:rStyle w:val="a4"/>
            <w:rFonts w:ascii="Arial" w:hAnsi="Arial" w:cs="Arial"/>
            <w:color w:val="000000"/>
          </w:rPr>
          <w:t>законом</w:t>
        </w:r>
      </w:hyperlink>
      <w:r w:rsidRPr="00E648B9">
        <w:rPr>
          <w:rFonts w:ascii="Arial" w:hAnsi="Arial" w:cs="Arial"/>
          <w:color w:val="000000"/>
        </w:rPr>
        <w:t> от 17.07.1999 № 176-ФЗ "О почтовой связи", Федеральным </w:t>
      </w:r>
      <w:hyperlink r:id="rId54" w:history="1">
        <w:r w:rsidRPr="00E648B9">
          <w:rPr>
            <w:rStyle w:val="a4"/>
            <w:rFonts w:ascii="Arial" w:hAnsi="Arial" w:cs="Arial"/>
            <w:color w:val="000000"/>
          </w:rPr>
          <w:t>законом</w:t>
        </w:r>
      </w:hyperlink>
      <w:r w:rsidRPr="00E648B9">
        <w:rPr>
          <w:rFonts w:ascii="Arial" w:hAnsi="Arial" w:cs="Arial"/>
          <w:color w:val="000000"/>
        </w:rPr>
        <w:t> от 26.07.2006 № 135-ФЗ "</w:t>
      </w:r>
      <w:hyperlink r:id="rId55" w:tgtFrame="_blank" w:history="1">
        <w:r w:rsidRPr="00E648B9"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 w:rsidRPr="00E648B9">
        <w:rPr>
          <w:rFonts w:ascii="Arial" w:hAnsi="Arial" w:cs="Arial"/>
          <w:color w:val="000000"/>
        </w:rPr>
        <w:t>" (далее</w:t>
      </w:r>
      <w:proofErr w:type="gramEnd"/>
      <w:r w:rsidRPr="00E648B9">
        <w:rPr>
          <w:rFonts w:ascii="Arial" w:hAnsi="Arial" w:cs="Arial"/>
          <w:color w:val="000000"/>
        </w:rPr>
        <w:t> - </w:t>
      </w:r>
      <w:proofErr w:type="gramStart"/>
      <w:r w:rsidRPr="00E648B9">
        <w:rPr>
          <w:rFonts w:ascii="Arial" w:hAnsi="Arial" w:cs="Arial"/>
          <w:color w:val="000000"/>
        </w:rPr>
        <w:t>Закон "</w:t>
      </w:r>
      <w:hyperlink r:id="rId56" w:tgtFrame="_blank" w:history="1">
        <w:r w:rsidRPr="00E648B9"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 w:rsidRPr="00E648B9">
        <w:rPr>
          <w:rFonts w:ascii="Arial" w:hAnsi="Arial" w:cs="Arial"/>
          <w:color w:val="000000"/>
        </w:rPr>
        <w:t>"), Федеральным законом от 06.10.2003 № 131 – ФЗ «</w:t>
      </w:r>
      <w:hyperlink r:id="rId57" w:tgtFrame="_blank" w:history="1">
        <w:r w:rsidRPr="00E648B9">
          <w:rPr>
            <w:rStyle w:val="10"/>
            <w:rFonts w:ascii="Arial" w:hAnsi="Arial" w:cs="Arial"/>
            <w:color w:val="0000FF"/>
          </w:rPr>
          <w:t>Об общих принципах организации местного самоуправления</w:t>
        </w:r>
      </w:hyperlink>
      <w:r w:rsidRPr="00E648B9">
        <w:rPr>
          <w:rFonts w:ascii="Arial" w:hAnsi="Arial" w:cs="Arial"/>
          <w:color w:val="000000"/>
        </w:rPr>
        <w:t> в Российской Федерации», постановлением Правительства Новосибирской области от 05.03.2024 № 82-п «Об определении Порядка и условий предоставления организациям федеральной почтовой связи соответствующих технологическим нормам нежилых помещений, находящихся в государственной собственности Новосибирской области, в существующих (или строящихся) жилых или иных зданиях».</w:t>
      </w:r>
      <w:proofErr w:type="gramEnd"/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 w:rsidRPr="00E648B9">
        <w:rPr>
          <w:rFonts w:ascii="Arial" w:hAnsi="Arial" w:cs="Arial"/>
          <w:color w:val="000000"/>
        </w:rPr>
        <w:t>Настоящие Порядок и условия регулируют отношения, связанные с предоставлением организациям почтовой связи, являющимся государственными унитарными предприятиями и государственными учреждениями, созданными на базе имущества, находящегося в федеральной собственности, иным организациям почтовой связи, определяемым Правительством Российской Федерации и оказывающим в соответствии с условиями выданных им лицензий универсальные услуги почтовой связи, а также акционерному обществу «Почта России» (далее - организации федеральной почтовой связи) соответствующих</w:t>
      </w:r>
      <w:proofErr w:type="gramEnd"/>
      <w:r w:rsidRPr="00E648B9">
        <w:rPr>
          <w:rFonts w:ascii="Arial" w:hAnsi="Arial" w:cs="Arial"/>
          <w:color w:val="000000"/>
        </w:rPr>
        <w:t> технологическим нормам нежилых помещений, находящихся в муниципальной собственности Стеклянского сельсовета Купинского района Новосибирской области, в существующих (или строящихся) жилых или иных зданиях.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2. </w:t>
      </w:r>
      <w:proofErr w:type="gramStart"/>
      <w:r w:rsidRPr="00E648B9">
        <w:rPr>
          <w:rFonts w:ascii="Arial" w:hAnsi="Arial" w:cs="Arial"/>
          <w:color w:val="000000"/>
        </w:rPr>
        <w:t>Предоставление нежилых помещений, находящихся в муниципальной собственности Стеклянского сельсовета Купинского района Новосибирской области, соответствующих технологическим нормам, в существующих (или строящихся) жилых или иных зданиях (далее - муниципальные нежилые помещения) организациям федеральной почтовой связи осуществляется в безвозмездное пользование без проведения торгов (конкурсов, аукционов) по ходатайству федерального органа исполнительной власти, осуществляющего управление деятельностью в области почтовой связи.</w:t>
      </w:r>
      <w:proofErr w:type="gramEnd"/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3. По договору безвозмездного пользования организациям федеральной почтовой связи могут быть переданы нежилые помещения, находящиеся в хозяйственном ведении унитарных предприятий (далее - предприятия), оперативном управлении учреждений Стеклянского сельсовета Купинского района Новосибирской област</w:t>
      </w:r>
      <w:proofErr w:type="gramStart"/>
      <w:r w:rsidRPr="00E648B9">
        <w:rPr>
          <w:rFonts w:ascii="Arial" w:hAnsi="Arial" w:cs="Arial"/>
          <w:color w:val="000000"/>
        </w:rPr>
        <w:t>и(</w:t>
      </w:r>
      <w:proofErr w:type="gramEnd"/>
      <w:r w:rsidRPr="00E648B9">
        <w:rPr>
          <w:rFonts w:ascii="Arial" w:hAnsi="Arial" w:cs="Arial"/>
          <w:color w:val="000000"/>
        </w:rPr>
        <w:t>далее - учреждения), либо составляющие казну Стеклянского сельсовета Купинского района Новосибирской области (далее - казна).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4. Передача нежилых помещений, составляющих казну, в безвозмездное пользование организациям федеральной почтовой связи осуществляется на основании постановления администрации Стеклянского сельсовета Купинского района Новосибирской области (далее-администрация).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lastRenderedPageBreak/>
        <w:t>5. Предоставление предприятиями, учреждениями в безвозмездное пользование организациям федеральной почтовой связи нежилых помещений, находящихся в их хозяйственном ведении или оперативном управлении, осуществляется после получения согласования администрации на совершение такой сделки. Согласование администрации о передаче нежилых помещений в безвозмездное пользование, оформляется в виде постановления.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6. Ссудодателем по договору безвозмездного пользования нежилыми помещениями с организациями федеральной почтовой связи выступают: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1) предприятия, если нежилые помещения находятся в хозяйственном ведении предприятий;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2) учреждения, если нежилые помещения находятся в оперативном управлении учреждений;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3) администрация, если нежилые помещения составляют казну Стеклянского сельсовета Купинского района Новосибирской области.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7. Ссудодатель осуществляет работу по подготовке и заключению договоров безвозмездного пользования нежилыми помещениями, </w:t>
      </w:r>
      <w:proofErr w:type="gramStart"/>
      <w:r w:rsidRPr="00E648B9">
        <w:rPr>
          <w:rFonts w:ascii="Arial" w:hAnsi="Arial" w:cs="Arial"/>
          <w:color w:val="000000"/>
        </w:rPr>
        <w:t>контроль за</w:t>
      </w:r>
      <w:proofErr w:type="gramEnd"/>
      <w:r w:rsidRPr="00E648B9">
        <w:rPr>
          <w:rFonts w:ascii="Arial" w:hAnsi="Arial" w:cs="Arial"/>
          <w:color w:val="000000"/>
        </w:rPr>
        <w:t> соблюдением их условий организациями федеральной почтовой связи.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8. Организация федеральной почтовой связи, заинтересованная в приобретении нежилых помещений в безвозмездное пользование (далее также заявитель), обращается к ссудодателю с заявлением о передаче в безвозмездное пользование нежилых помещений без проведения торгов (далее - заявление).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9. В заявлении указывается следующая информация: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1) сведения о нежилых помещениях, испрашиваемых в безвозмездное пользование организацией федеральной почтовой связи, их местоположение, кадастровый номер и площадь, планируемая цель использования - для размещения объектов почтовой связи и срок безвозмездного пользования;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2) наименование, место нахождения, сведения об организационно-правовой форме, а также государственный регистрационный номер записи о государственной регистрации юридического лица в едином государственном реестре юридических лиц, идентификационный номер налогоплательщика заявителя;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3) фамилия, имя и отчество (при наличии) представителя заявителя и реквизиты документа, подтверждающего его полномочия (при подаче заявления представителем заявителя);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4) почтовый адрес, адрес электронной почты, номер телефона для связи с заявителем или представителем заявителя;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5) основание предоставления нежилых помещений без проведения торгов - </w:t>
      </w:r>
      <w:hyperlink r:id="rId58" w:history="1">
        <w:r w:rsidRPr="00E648B9">
          <w:rPr>
            <w:rStyle w:val="a4"/>
            <w:rFonts w:ascii="Arial" w:hAnsi="Arial" w:cs="Arial"/>
            <w:color w:val="000000"/>
          </w:rPr>
          <w:t>пункт 7 части 1</w:t>
        </w:r>
      </w:hyperlink>
      <w:r w:rsidRPr="00E648B9">
        <w:rPr>
          <w:rFonts w:ascii="Arial" w:hAnsi="Arial" w:cs="Arial"/>
          <w:color w:val="000000"/>
        </w:rPr>
        <w:t> и (или) </w:t>
      </w:r>
      <w:hyperlink r:id="rId59" w:history="1">
        <w:r w:rsidRPr="00E648B9">
          <w:rPr>
            <w:rStyle w:val="a4"/>
            <w:rFonts w:ascii="Arial" w:hAnsi="Arial" w:cs="Arial"/>
            <w:color w:val="000000"/>
          </w:rPr>
          <w:t>часть 3 статьи 17.1</w:t>
        </w:r>
      </w:hyperlink>
      <w:r w:rsidRPr="00E648B9">
        <w:rPr>
          <w:rFonts w:ascii="Arial" w:hAnsi="Arial" w:cs="Arial"/>
          <w:color w:val="000000"/>
        </w:rPr>
        <w:t> Закона «</w:t>
      </w:r>
      <w:hyperlink r:id="rId60" w:tgtFrame="_blank" w:history="1">
        <w:r w:rsidRPr="00E648B9"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 w:rsidRPr="00E648B9">
        <w:rPr>
          <w:rFonts w:ascii="Arial" w:hAnsi="Arial" w:cs="Arial"/>
          <w:color w:val="000000"/>
        </w:rPr>
        <w:t>».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10. К заявлению прилагаются следующие документы: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 w:rsidRPr="00E648B9">
        <w:rPr>
          <w:rFonts w:ascii="Arial" w:hAnsi="Arial" w:cs="Arial"/>
          <w:color w:val="000000"/>
        </w:rPr>
        <w:t>1) копия документа, подтверждающего полномочия лица на осуществление действий от имени заявителя без доверенности (копия решения о назначении или об избрании либо приказа о назначении физического лица на должность, в соответствии с которым такое физическое лицо обладает правом действовать от имени заявителя без доверенности) (далее - руководитель), заверенная подписью руководителя и печатью (при наличии) заявителя;</w:t>
      </w:r>
      <w:proofErr w:type="gramEnd"/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2) надлежащим образом оформленная доверенность на осуществление действий от имени заявителя и копия паспорта представителя заявителя (в случае подачи заявления представителем заявителя);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3) копии учредительных документов со всеми изменениями и дополнениями, если таковые имелись, заверенные подписью руководителя и печатью (при наличии) заявителя;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lastRenderedPageBreak/>
        <w:t>4) лицензия заявителя на оказание универсальных услуг почтовой связи (для организаций почтовой связи, определяемых Правительством Российской Федерации);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5) ходатайство федерального органа исполнительной власти, осуществляющего управление деятельностью в области почтовой связи, предусмотренное </w:t>
      </w:r>
      <w:hyperlink r:id="rId61" w:anchor="Par9" w:history="1">
        <w:r w:rsidRPr="00E648B9">
          <w:rPr>
            <w:rStyle w:val="a4"/>
            <w:rFonts w:ascii="Arial" w:hAnsi="Arial" w:cs="Arial"/>
            <w:color w:val="000000"/>
          </w:rPr>
          <w:t>пунктом 2</w:t>
        </w:r>
      </w:hyperlink>
      <w:r w:rsidRPr="00E648B9">
        <w:rPr>
          <w:rFonts w:ascii="Arial" w:hAnsi="Arial" w:cs="Arial"/>
          <w:color w:val="000000"/>
        </w:rPr>
        <w:t> настоящих Порядка и условий;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6) заявление об отсутствии решения о ликвидации заявителя, об отсутствии решения арбитражного суда о признании заявителя банкротом и об открытии конкурсного производства, об отсутствии решения о приостановлении деятельности заявителя в порядке, предусмотренном </w:t>
      </w:r>
      <w:hyperlink r:id="rId62" w:tgtFrame="_blank" w:history="1">
        <w:r w:rsidRPr="00E648B9">
          <w:rPr>
            <w:rStyle w:val="10"/>
            <w:rFonts w:ascii="Arial" w:hAnsi="Arial" w:cs="Arial"/>
            <w:color w:val="0000FF"/>
          </w:rPr>
          <w:t>Кодексом</w:t>
        </w:r>
      </w:hyperlink>
      <w:r w:rsidRPr="00E648B9">
        <w:rPr>
          <w:rFonts w:ascii="Arial" w:hAnsi="Arial" w:cs="Arial"/>
          <w:color w:val="000000"/>
        </w:rPr>
        <w:t> Российской Федерации об административных правонарушениях.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11. Выписку из единого государственного реестра юридических лиц ссудодатель получает самостоятельно и приобщает к документам, представленным заявителем.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Выписка из единого государственного реестра юридических лиц может быть представлена заявителем по собственной инициативе вместе с заявлением.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12. Документы, указанные в пунктах 9,10настоящего Порядка и условий, рассматриваются ссудодателем в течение 45 дней со дня их поступления.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13. По результатам рассмотрения документов, указанных в </w:t>
      </w:r>
      <w:hyperlink r:id="rId63" w:anchor="Par19" w:history="1">
        <w:r w:rsidRPr="00E648B9">
          <w:rPr>
            <w:rStyle w:val="a4"/>
            <w:rFonts w:ascii="Arial" w:hAnsi="Arial" w:cs="Arial"/>
            <w:color w:val="000000"/>
          </w:rPr>
          <w:t>9</w:t>
        </w:r>
      </w:hyperlink>
      <w:r w:rsidRPr="00E648B9">
        <w:rPr>
          <w:rFonts w:ascii="Arial" w:hAnsi="Arial" w:cs="Arial"/>
          <w:color w:val="000000"/>
        </w:rPr>
        <w:t>, 10настоящего Порядка и условий, администрация, в случае передачи в безвозмездное пользование нежилых помещений, составляющих казну, совершает одно из следующих действий: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1) подготавливает постановление о передаче нежилых помещений, составляющих казну, в безвозмездное пользование организации федеральной почтовой связи без проведения торгов (конкурсов, аукционов);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2) принимает решение об отказе в передаче нежилых помещений, составляющих казну, в безвозмездное пользование организации федеральной почтовой связи без проведения торгов с указанием оснований отказа в виде письма администрации.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Письмо администрации, указанное в </w:t>
      </w:r>
      <w:hyperlink r:id="rId64" w:anchor="Par37" w:history="1">
        <w:r w:rsidRPr="00E648B9">
          <w:rPr>
            <w:rStyle w:val="a4"/>
            <w:rFonts w:ascii="Arial" w:hAnsi="Arial" w:cs="Arial"/>
            <w:color w:val="000000"/>
          </w:rPr>
          <w:t>подпункте 2</w:t>
        </w:r>
      </w:hyperlink>
      <w:r w:rsidRPr="00E648B9">
        <w:rPr>
          <w:rFonts w:ascii="Arial" w:hAnsi="Arial" w:cs="Arial"/>
          <w:color w:val="000000"/>
        </w:rPr>
        <w:t> настоящего пункта, в течение трех рабочих дней со дня его принятия вручается лично заявителю либо направляется ему по почте заказным письмом с уведомлением о вручении, телефонограммой либо с использованием иных сре</w:t>
      </w:r>
      <w:proofErr w:type="gramStart"/>
      <w:r w:rsidRPr="00E648B9">
        <w:rPr>
          <w:rFonts w:ascii="Arial" w:hAnsi="Arial" w:cs="Arial"/>
          <w:color w:val="000000"/>
        </w:rPr>
        <w:t>дств св</w:t>
      </w:r>
      <w:proofErr w:type="gramEnd"/>
      <w:r w:rsidRPr="00E648B9">
        <w:rPr>
          <w:rFonts w:ascii="Arial" w:hAnsi="Arial" w:cs="Arial"/>
          <w:color w:val="000000"/>
        </w:rPr>
        <w:t>язи и доставки, обеспечивающих подтверждение получения извещения.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14. По результатам рассмотрения документов, указанных в пунктах 9,10 настоящего Порядка и условий, предприятие (учреждение), в случае передачи в безвозмездное пользование нежилых помещений, находящихся в их хозяйственном ведении или оперативном управлении, принимает одно из следующих решений: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1) о передаче нежилых помещений, находящихся в хозяйственном ведении предприятия или оперативном управлении учреждения, в безвозмездное пользование организации федеральной почтовой связи без проведения торгов (конкурсов, аукционов) - на основании постановления администрации о согласовании;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2) об отказе в передаче нежилых помещений, находящихся в хозяйственном ведении или оперативном управлении учреждения, в безвозмездное пользование организации федеральной почтовой связи без проведения торгов с указанием оснований отказа - в виде письма предприятия (учреждения).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Письмо предприятия (учреждения), указанное в </w:t>
      </w:r>
      <w:hyperlink r:id="rId65" w:anchor="Par41" w:history="1">
        <w:r w:rsidRPr="00E648B9">
          <w:rPr>
            <w:rStyle w:val="a4"/>
            <w:rFonts w:ascii="Arial" w:hAnsi="Arial" w:cs="Arial"/>
            <w:color w:val="000000"/>
          </w:rPr>
          <w:t>подпункте 2</w:t>
        </w:r>
      </w:hyperlink>
      <w:r w:rsidRPr="00E648B9">
        <w:rPr>
          <w:rFonts w:ascii="Arial" w:hAnsi="Arial" w:cs="Arial"/>
          <w:color w:val="000000"/>
        </w:rPr>
        <w:t> настоящего пункта, в течение трех рабочих дней со дня его принятия вручается лично заявителю либо направляется ему по почте заказным письмом с уведомлением о вручении, телефонограммой либо с использованием иных сре</w:t>
      </w:r>
      <w:proofErr w:type="gramStart"/>
      <w:r w:rsidRPr="00E648B9">
        <w:rPr>
          <w:rFonts w:ascii="Arial" w:hAnsi="Arial" w:cs="Arial"/>
          <w:color w:val="000000"/>
        </w:rPr>
        <w:t>дств св</w:t>
      </w:r>
      <w:proofErr w:type="gramEnd"/>
      <w:r w:rsidRPr="00E648B9">
        <w:rPr>
          <w:rFonts w:ascii="Arial" w:hAnsi="Arial" w:cs="Arial"/>
          <w:color w:val="000000"/>
        </w:rPr>
        <w:t>язи и доставки, обеспечивающих подтверждение получения извещения.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15. Основаниями для отказа в передаче нежилых помещений в безвозмездное пользование организации федеральной почтовой связи без проведения торгов являются: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lastRenderedPageBreak/>
        <w:t>1) отсутствие предусмотренных </w:t>
      </w:r>
      <w:hyperlink r:id="rId66" w:history="1">
        <w:r w:rsidRPr="00E648B9">
          <w:rPr>
            <w:rStyle w:val="a4"/>
            <w:rFonts w:ascii="Arial" w:hAnsi="Arial" w:cs="Arial"/>
            <w:color w:val="000000"/>
          </w:rPr>
          <w:t>пунктом 7 части 1</w:t>
        </w:r>
      </w:hyperlink>
      <w:r w:rsidRPr="00E648B9">
        <w:rPr>
          <w:rFonts w:ascii="Arial" w:hAnsi="Arial" w:cs="Arial"/>
          <w:color w:val="000000"/>
        </w:rPr>
        <w:t> и (или) </w:t>
      </w:r>
      <w:hyperlink r:id="rId67" w:history="1">
        <w:r w:rsidRPr="00E648B9">
          <w:rPr>
            <w:rStyle w:val="a4"/>
            <w:rFonts w:ascii="Arial" w:hAnsi="Arial" w:cs="Arial"/>
            <w:color w:val="000000"/>
          </w:rPr>
          <w:t>частью 3 статьи 17.1</w:t>
        </w:r>
      </w:hyperlink>
      <w:r w:rsidRPr="00E648B9">
        <w:rPr>
          <w:rFonts w:ascii="Arial" w:hAnsi="Arial" w:cs="Arial"/>
          <w:color w:val="000000"/>
        </w:rPr>
        <w:t> Закона «</w:t>
      </w:r>
      <w:hyperlink r:id="rId68" w:tgtFrame="_blank" w:history="1">
        <w:r w:rsidRPr="00E648B9">
          <w:rPr>
            <w:rStyle w:val="10"/>
            <w:rFonts w:ascii="Arial" w:hAnsi="Arial" w:cs="Arial"/>
            <w:color w:val="0000FF"/>
          </w:rPr>
          <w:t>О защите конкуренции</w:t>
        </w:r>
      </w:hyperlink>
      <w:r w:rsidRPr="00E648B9">
        <w:rPr>
          <w:rFonts w:ascii="Arial" w:hAnsi="Arial" w:cs="Arial"/>
          <w:color w:val="000000"/>
        </w:rPr>
        <w:t>» оснований для предоставления заявителю нежилых помещений в безвозмездное пользование без проведения торгов;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2) не представлены или представлены не в полном объеме сведения и документы, указанные в </w:t>
      </w:r>
      <w:hyperlink r:id="rId69" w:anchor="Par19" w:history="1">
        <w:r w:rsidRPr="00E648B9">
          <w:rPr>
            <w:rStyle w:val="a4"/>
            <w:rFonts w:ascii="Arial" w:hAnsi="Arial" w:cs="Arial"/>
            <w:color w:val="000000"/>
          </w:rPr>
          <w:t>пунктах 9</w:t>
        </w:r>
      </w:hyperlink>
      <w:r w:rsidRPr="00E648B9">
        <w:rPr>
          <w:rFonts w:ascii="Arial" w:hAnsi="Arial" w:cs="Arial"/>
          <w:color w:val="000000"/>
        </w:rPr>
        <w:t>, </w:t>
      </w:r>
      <w:hyperlink r:id="rId70" w:anchor="Par25" w:history="1">
        <w:r w:rsidRPr="00E648B9">
          <w:rPr>
            <w:rStyle w:val="a4"/>
            <w:rFonts w:ascii="Arial" w:hAnsi="Arial" w:cs="Arial"/>
            <w:color w:val="000000"/>
          </w:rPr>
          <w:t>10</w:t>
        </w:r>
      </w:hyperlink>
      <w:r w:rsidRPr="00E648B9">
        <w:rPr>
          <w:rFonts w:ascii="Arial" w:hAnsi="Arial" w:cs="Arial"/>
          <w:color w:val="000000"/>
        </w:rPr>
        <w:t> настоящего Порядка и условий;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3) представление заявителем недостоверных сведений;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4) наличие решения о ликвидации заявителя, наличие решения арбитражного суда о признании заявителя банкротом и об открытии конкурсного производства, наличие решения о приостановлении деятельности заявителя в порядке, предусмотренном </w:t>
      </w:r>
      <w:hyperlink r:id="rId71" w:tgtFrame="_blank" w:history="1">
        <w:r w:rsidRPr="00E648B9">
          <w:rPr>
            <w:rStyle w:val="10"/>
            <w:rFonts w:ascii="Arial" w:hAnsi="Arial" w:cs="Arial"/>
            <w:color w:val="0000FF"/>
          </w:rPr>
          <w:t>Кодексом</w:t>
        </w:r>
      </w:hyperlink>
      <w:r w:rsidRPr="00E648B9">
        <w:rPr>
          <w:rFonts w:ascii="Arial" w:hAnsi="Arial" w:cs="Arial"/>
          <w:color w:val="000000"/>
        </w:rPr>
        <w:t> Российской Федерации об административных правонарушениях;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5) в отношении указанных в заявлении нежилых помещений принято решение о проведении торгов;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6) указанные в заявлении нежилые помещения уже предоставлены иным юридическим или физическим лицам;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7) содержание заявления не позволяет установить испрашиваемые в безвозмездное пользование нежилые помещения;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8) указанные в заявлении нежилые помещения не находятся в муниципальной собственности Стеклянского сельсовета Купинского района Новосибирской области;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9) указанные в заявлении нежилые помещения не соответствуют технологическим нормам;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10) несоответствие цели использования нежилых помещений, указанной в заявлении, функциональному назначению данных нежилых помещений;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 w:rsidRPr="00E648B9">
        <w:rPr>
          <w:rFonts w:ascii="Arial" w:hAnsi="Arial" w:cs="Arial"/>
          <w:color w:val="000000"/>
        </w:rPr>
        <w:t>11) нежилые помещения включены в перечень муниципального имущества Стеклянского сельсовета Купинского района Новосибирской области, свободного от прав третьих лиц (за исключением права хозяйственного ведения, права оперативного управления, а также имущественных прав субъектов малого и среднего предпринимательства).</w:t>
      </w:r>
      <w:proofErr w:type="gramEnd"/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16. Договор безвозмездного пользования заключается не позднее 30 дней со дня принятия постановления администрации о передаче нежилых помещений илипостановления о согласовании передачи нежилых помещений в безвозмездное пользование организации федеральной почтовой связи без проведения торгов (конкурсов, аукционов).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Проекты договора безвозмездного пользования нежилыми помещениями, направленные (выданные) заявителю, должны быть им подписаны и представлены ссудодателю не позднее чем в течение 10 календарных дней со дня получения заявителем указанных проектов.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  <w:spacing w:val="2"/>
        </w:rPr>
        <w:t> </w:t>
      </w:r>
    </w:p>
    <w:p w:rsidR="00F9288C" w:rsidRPr="00E648B9" w:rsidRDefault="00F9288C" w:rsidP="00F9288C">
      <w:pPr>
        <w:pStyle w:val="11"/>
        <w:spacing w:before="0" w:beforeAutospacing="0" w:after="0" w:afterAutospacing="0"/>
        <w:ind w:right="360" w:firstLine="567"/>
        <w:jc w:val="both"/>
        <w:rPr>
          <w:rFonts w:ascii="Arial" w:hAnsi="Arial" w:cs="Arial"/>
          <w:color w:val="000000"/>
        </w:rPr>
      </w:pPr>
      <w:r w:rsidRPr="00E648B9">
        <w:rPr>
          <w:rFonts w:ascii="Arial" w:hAnsi="Arial" w:cs="Arial"/>
          <w:color w:val="000000"/>
        </w:rPr>
        <w:t> </w:t>
      </w:r>
    </w:p>
    <w:p w:rsidR="00F9288C" w:rsidRPr="00E648B9" w:rsidRDefault="00F9288C" w:rsidP="00F9288C">
      <w:pPr>
        <w:rPr>
          <w:rFonts w:ascii="Arial" w:hAnsi="Arial" w:cs="Arial"/>
          <w:sz w:val="24"/>
          <w:szCs w:val="24"/>
        </w:rPr>
      </w:pPr>
    </w:p>
    <w:p w:rsidR="004605AE" w:rsidRDefault="004605AE" w:rsidP="004605AE">
      <w:bookmarkStart w:id="6" w:name="_GoBack"/>
      <w:bookmarkEnd w:id="6"/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605AE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10</w:t>
            </w:r>
          </w:p>
          <w:p w:rsidR="004F5913" w:rsidRPr="004F5913" w:rsidRDefault="004605AE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0. 202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4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605AE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1C0DD4"/>
    <w:rsid w:val="004605AE"/>
    <w:rsid w:val="004F5913"/>
    <w:rsid w:val="00F9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paragraph"/>
    <w:basedOn w:val="a"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605AE"/>
    <w:rPr>
      <w:color w:val="0000FF"/>
      <w:u w:val="single"/>
    </w:rPr>
  </w:style>
  <w:style w:type="character" w:customStyle="1" w:styleId="10">
    <w:name w:val="Гиперссылка1"/>
    <w:basedOn w:val="a0"/>
    <w:rsid w:val="004605AE"/>
  </w:style>
  <w:style w:type="paragraph" w:customStyle="1" w:styleId="11">
    <w:name w:val="Нижний колонтитул1"/>
    <w:basedOn w:val="a"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4605AE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paragraph"/>
    <w:basedOn w:val="a"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605AE"/>
    <w:rPr>
      <w:color w:val="0000FF"/>
      <w:u w:val="single"/>
    </w:rPr>
  </w:style>
  <w:style w:type="character" w:customStyle="1" w:styleId="10">
    <w:name w:val="Гиперссылка1"/>
    <w:basedOn w:val="a0"/>
    <w:rsid w:val="004605AE"/>
  </w:style>
  <w:style w:type="paragraph" w:customStyle="1" w:styleId="11">
    <w:name w:val="Нижний колонтитул1"/>
    <w:basedOn w:val="a"/>
    <w:rsid w:val="00460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4605AE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pravo.minjust.ru/" TargetMode="External"/><Relationship Id="rId21" Type="http://schemas.openxmlformats.org/officeDocument/2006/relationships/hyperlink" Target="https://pravo-search.minjust.ru/bigs/showDocument.html?id=B11798FF-43B9-49DB-B06C-4223F9D555E2" TargetMode="External"/><Relationship Id="rId42" Type="http://schemas.openxmlformats.org/officeDocument/2006/relationships/hyperlink" Target="https://login.consultant.ru/link/?req=doc&amp;base=RZB&amp;n=482896&amp;dst=9219" TargetMode="External"/><Relationship Id="rId47" Type="http://schemas.openxmlformats.org/officeDocument/2006/relationships/hyperlink" Target="https://pravo-search.minjust.ru/bigs/showDocument.html?id=EA4730E2-0388-4AEE-BD89-0CBC2C54574B" TargetMode="External"/><Relationship Id="rId63" Type="http://schemas.openxmlformats.org/officeDocument/2006/relationships/hyperlink" Target="https://pravo-search.minjust.ru/bigs/portal.html" TargetMode="External"/><Relationship Id="rId68" Type="http://schemas.openxmlformats.org/officeDocument/2006/relationships/hyperlink" Target="https://pravo-search.minjust.ru/bigs/showDocument.html?id=46FE6122-83A1-41D3-A87F-CA82977FB101" TargetMode="External"/><Relationship Id="rId2" Type="http://schemas.openxmlformats.org/officeDocument/2006/relationships/styles" Target="styles.xml"/><Relationship Id="rId16" Type="http://schemas.openxmlformats.org/officeDocument/2006/relationships/hyperlink" Target="https://pravo-search.minjust.ru/bigs/showDocument.html?id=96E20C02-1B12-465A-B64C-24AA92270007" TargetMode="External"/><Relationship Id="rId29" Type="http://schemas.openxmlformats.org/officeDocument/2006/relationships/hyperlink" Target="https://pravo-search.minjust.ru/bigs/portal.html" TargetMode="External"/><Relationship Id="rId11" Type="http://schemas.openxmlformats.org/officeDocument/2006/relationships/hyperlink" Target="https://pravo-search.minjust.ru/bigs/showDocument.html?id=EA4730E2-0388-4AEE-BD89-0CBC2C54574B" TargetMode="External"/><Relationship Id="rId24" Type="http://schemas.openxmlformats.org/officeDocument/2006/relationships/hyperlink" Target="https://pravo-search.minjust.ru/bigs/portal.html" TargetMode="External"/><Relationship Id="rId32" Type="http://schemas.openxmlformats.org/officeDocument/2006/relationships/hyperlink" Target="consultantplus://offline/ref=E110D7C419212C8A15D5FAFFDD656B1E68834350CD755FC915B07CF2DEDBC3CC9596A860E8825CPFB" TargetMode="External"/><Relationship Id="rId37" Type="http://schemas.openxmlformats.org/officeDocument/2006/relationships/hyperlink" Target="https://login.consultant.ru/link/?req=doc&amp;base=RZB&amp;n=481366" TargetMode="External"/><Relationship Id="rId40" Type="http://schemas.openxmlformats.org/officeDocument/2006/relationships/hyperlink" Target="consultantplus://offline/ref=7F5112AB6626B1DAE30EE053D059DA65BE7F7C860A9B8A5A78554FC0D723DCFD0097D5D4A6D65924D02230C026F3423FG6wFJ" TargetMode="External"/><Relationship Id="rId45" Type="http://schemas.openxmlformats.org/officeDocument/2006/relationships/hyperlink" Target="https://login.consultant.ru/link/?req=doc&amp;base=RZB&amp;n=482896&amp;dst=9219" TargetMode="External"/><Relationship Id="rId53" Type="http://schemas.openxmlformats.org/officeDocument/2006/relationships/hyperlink" Target="http://pravo.minjust.ru/" TargetMode="External"/><Relationship Id="rId58" Type="http://schemas.openxmlformats.org/officeDocument/2006/relationships/hyperlink" Target="http://pravo.minjust.ru/" TargetMode="External"/><Relationship Id="rId66" Type="http://schemas.openxmlformats.org/officeDocument/2006/relationships/hyperlink" Target="http://pravo.minjust.ru/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pravo-search.minjust.ru/bigs/portal.html" TargetMode="External"/><Relationship Id="rId19" Type="http://schemas.openxmlformats.org/officeDocument/2006/relationships/hyperlink" Target="https://pravo-search.minjust.ru/bigs/showDocument.html?id=46FE6122-83A1-41D3-A87F-CA82977FB101" TargetMode="External"/><Relationship Id="rId14" Type="http://schemas.openxmlformats.org/officeDocument/2006/relationships/hyperlink" Target="https://pravo-search.minjust.ru/bigs/showDocument.html?id=46FE6122-83A1-41D3-A87F-CA82977FB101" TargetMode="External"/><Relationship Id="rId22" Type="http://schemas.openxmlformats.org/officeDocument/2006/relationships/hyperlink" Target="https://pravo-search.minjust.ru/bigs/portal.html" TargetMode="External"/><Relationship Id="rId27" Type="http://schemas.openxmlformats.org/officeDocument/2006/relationships/hyperlink" Target="https://pravo-search.minjust.ru/bigs/showDocument.html?id=46FE6122-83A1-41D3-A87F-CA82977FB101" TargetMode="External"/><Relationship Id="rId30" Type="http://schemas.openxmlformats.org/officeDocument/2006/relationships/hyperlink" Target="https://pravo-search.minjust.ru/bigs/showDocument.html?id=B11798FF-43B9-49DB-B06C-4223F9D555E2" TargetMode="External"/><Relationship Id="rId35" Type="http://schemas.openxmlformats.org/officeDocument/2006/relationships/hyperlink" Target="https://login.consultant.ru/link/?req=doc&amp;base=RZB&amp;n=454116&amp;dst=100022" TargetMode="External"/><Relationship Id="rId43" Type="http://schemas.openxmlformats.org/officeDocument/2006/relationships/hyperlink" Target="https://login.consultant.ru/link/?req=doc&amp;base=RZB&amp;n=482896&amp;dst=9764" TargetMode="External"/><Relationship Id="rId48" Type="http://schemas.openxmlformats.org/officeDocument/2006/relationships/hyperlink" Target="https://pravo-search.minjust.ru/bigs/showDocument.html?id=96E20C02-1B12-465A-B64C-24AA92270007" TargetMode="External"/><Relationship Id="rId56" Type="http://schemas.openxmlformats.org/officeDocument/2006/relationships/hyperlink" Target="https://pravo-search.minjust.ru/bigs/showDocument.html?id=46FE6122-83A1-41D3-A87F-CA82977FB101" TargetMode="External"/><Relationship Id="rId64" Type="http://schemas.openxmlformats.org/officeDocument/2006/relationships/hyperlink" Target="https://pravo-search.minjust.ru/bigs/portal.html" TargetMode="External"/><Relationship Id="rId69" Type="http://schemas.openxmlformats.org/officeDocument/2006/relationships/hyperlink" Target="https://pravo-search.minjust.ru/bigs/portal.html" TargetMode="External"/><Relationship Id="rId8" Type="http://schemas.openxmlformats.org/officeDocument/2006/relationships/hyperlink" Target="http://pravo.minjust.ru/" TargetMode="External"/><Relationship Id="rId51" Type="http://schemas.openxmlformats.org/officeDocument/2006/relationships/hyperlink" Target="http://pravo.minjust.ru/" TargetMode="External"/><Relationship Id="rId72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hyperlink" Target="http://pravo.minjust.ru/" TargetMode="External"/><Relationship Id="rId17" Type="http://schemas.openxmlformats.org/officeDocument/2006/relationships/hyperlink" Target="http://pravo.minjust.ru/" TargetMode="External"/><Relationship Id="rId25" Type="http://schemas.openxmlformats.org/officeDocument/2006/relationships/hyperlink" Target="http://pravo.minjust.ru/" TargetMode="External"/><Relationship Id="rId33" Type="http://schemas.openxmlformats.org/officeDocument/2006/relationships/hyperlink" Target="https://login.consultant.ru/link/?req=doc&amp;base=RZB&amp;n=466787&amp;dst=100149" TargetMode="External"/><Relationship Id="rId38" Type="http://schemas.openxmlformats.org/officeDocument/2006/relationships/hyperlink" Target="consultantplus://offline/ref=7F5112AB6626B1DAE30EFE5EC635846CB47722890A998904270A149D802AD6AA47D88C84E2835527DF3765917CA44F3C6E7E8E15923D46C5GFw6J" TargetMode="External"/><Relationship Id="rId46" Type="http://schemas.openxmlformats.org/officeDocument/2006/relationships/hyperlink" Target="https://login.consultant.ru/link/?req=doc&amp;base=RZB&amp;n=482896&amp;dst=9764" TargetMode="External"/><Relationship Id="rId59" Type="http://schemas.openxmlformats.org/officeDocument/2006/relationships/hyperlink" Target="http://pravo.minjust.ru/" TargetMode="External"/><Relationship Id="rId67" Type="http://schemas.openxmlformats.org/officeDocument/2006/relationships/hyperlink" Target="http://pravo.minjust.ru/" TargetMode="External"/><Relationship Id="rId20" Type="http://schemas.openxmlformats.org/officeDocument/2006/relationships/hyperlink" Target="https://pravo-search.minjust.ru/bigs/portal.html" TargetMode="External"/><Relationship Id="rId41" Type="http://schemas.openxmlformats.org/officeDocument/2006/relationships/hyperlink" Target="https://login.consultant.ru/link/?req=doc&amp;base=RZB&amp;n=467880&amp;dst=100014" TargetMode="External"/><Relationship Id="rId54" Type="http://schemas.openxmlformats.org/officeDocument/2006/relationships/hyperlink" Target="http://pravo.minjust.ru/" TargetMode="External"/><Relationship Id="rId62" Type="http://schemas.openxmlformats.org/officeDocument/2006/relationships/hyperlink" Target="https://pravo-search.minjust.ru/bigs/showDocument.html?id=B11798FF-43B9-49DB-B06C-4223F9D555E2" TargetMode="External"/><Relationship Id="rId70" Type="http://schemas.openxmlformats.org/officeDocument/2006/relationships/hyperlink" Target="https://pravo-search.minjust.ru/bigs/portal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ravo-search.minjust.ru/bigs/showDocument.html?id=EA4730E2-0388-4AEE-BD89-0CBC2C54574B" TargetMode="External"/><Relationship Id="rId15" Type="http://schemas.openxmlformats.org/officeDocument/2006/relationships/hyperlink" Target="https://pravo-search.minjust.ru/bigs/showDocument.html?id=46FE6122-83A1-41D3-A87F-CA82977FB101" TargetMode="External"/><Relationship Id="rId23" Type="http://schemas.openxmlformats.org/officeDocument/2006/relationships/hyperlink" Target="https://pravo-search.minjust.ru/bigs/portal.html" TargetMode="External"/><Relationship Id="rId28" Type="http://schemas.openxmlformats.org/officeDocument/2006/relationships/hyperlink" Target="https://pravo-search.minjust.ru/bigs/portal.html" TargetMode="External"/><Relationship Id="rId36" Type="http://schemas.openxmlformats.org/officeDocument/2006/relationships/hyperlink" Target="https://login.consultant.ru/link/?req=doc&amp;base=RZB&amp;n=412647&amp;dst=100011" TargetMode="External"/><Relationship Id="rId49" Type="http://schemas.openxmlformats.org/officeDocument/2006/relationships/hyperlink" Target="http://pravo.minjust.ru/" TargetMode="External"/><Relationship Id="rId57" Type="http://schemas.openxmlformats.org/officeDocument/2006/relationships/hyperlink" Target="https://pravo-search.minjust.ru/bigs/showDocument.html?id=96E20C02-1B12-465A-B64C-24AA92270007" TargetMode="External"/><Relationship Id="rId10" Type="http://schemas.openxmlformats.org/officeDocument/2006/relationships/hyperlink" Target="http://pravo.minjust.ru/" TargetMode="External"/><Relationship Id="rId31" Type="http://schemas.openxmlformats.org/officeDocument/2006/relationships/hyperlink" Target="consultantplus://offline/ref=E110D7C419212C8A15D5FAFFDD656B1E6883405EC4725FC915B07CF2DEDBC3CC9596A862EA85C74D51PFB" TargetMode="External"/><Relationship Id="rId44" Type="http://schemas.openxmlformats.org/officeDocument/2006/relationships/hyperlink" Target="https://login.consultant.ru/link/?req=doc&amp;base=RZB&amp;n=396191&amp;dst=100020" TargetMode="External"/><Relationship Id="rId52" Type="http://schemas.openxmlformats.org/officeDocument/2006/relationships/hyperlink" Target="https://pravo-search.minjust.ru/bigs/showDocument.html?id=EA4730E2-0388-4AEE-BD89-0CBC2C54574B" TargetMode="External"/><Relationship Id="rId60" Type="http://schemas.openxmlformats.org/officeDocument/2006/relationships/hyperlink" Target="https://pravo-search.minjust.ru/bigs/showDocument.html?id=46FE6122-83A1-41D3-A87F-CA82977FB101" TargetMode="External"/><Relationship Id="rId65" Type="http://schemas.openxmlformats.org/officeDocument/2006/relationships/hyperlink" Target="https://pravo-search.minjust.ru/bigs/portal.html" TargetMode="External"/><Relationship Id="rId7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46FE6122-83A1-41D3-A87F-CA82977FB101" TargetMode="External"/><Relationship Id="rId13" Type="http://schemas.openxmlformats.org/officeDocument/2006/relationships/hyperlink" Target="http://pravo.minjust.ru/" TargetMode="External"/><Relationship Id="rId18" Type="http://schemas.openxmlformats.org/officeDocument/2006/relationships/hyperlink" Target="http://pravo.minjust.ru/" TargetMode="External"/><Relationship Id="rId39" Type="http://schemas.openxmlformats.org/officeDocument/2006/relationships/hyperlink" Target="consultantplus://offline/ref=7F5112AB6626B1DAE30EFE5EC635846CB476248E049D8904270A149D802AD6AA47D88C84E280552ED36860846DFC403678618F0B8E3F47GCwDJ" TargetMode="External"/><Relationship Id="rId34" Type="http://schemas.openxmlformats.org/officeDocument/2006/relationships/hyperlink" Target="https://login.consultant.ru/link/?req=doc&amp;base=RZB&amp;n=466786&amp;dst=100005" TargetMode="External"/><Relationship Id="rId50" Type="http://schemas.openxmlformats.org/officeDocument/2006/relationships/hyperlink" Target="https://pravo-search.minjust.ru/bigs/showDocument.html?id=46FE6122-83A1-41D3-A87F-CA82977FB101" TargetMode="External"/><Relationship Id="rId55" Type="http://schemas.openxmlformats.org/officeDocument/2006/relationships/hyperlink" Target="https://pravo-search.minjust.ru/bigs/showDocument.html?id=46FE6122-83A1-41D3-A87F-CA82977FB101" TargetMode="External"/><Relationship Id="rId7" Type="http://schemas.openxmlformats.org/officeDocument/2006/relationships/hyperlink" Target="https://pravo-search.minjust.ru/bigs/showDocument.html?id=96E20C02-1B12-465A-B64C-24AA92270007" TargetMode="External"/><Relationship Id="rId71" Type="http://schemas.openxmlformats.org/officeDocument/2006/relationships/hyperlink" Target="https://pravo-search.minjust.ru/bigs/showDocument.html?id=B11798FF-43B9-49DB-B06C-4223F9D555E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16</Pages>
  <Words>6497</Words>
  <Characters>37038</Characters>
  <Application>Microsoft Office Word</Application>
  <DocSecurity>0</DocSecurity>
  <Lines>308</Lines>
  <Paragraphs>86</Paragraphs>
  <ScaleCrop>false</ScaleCrop>
  <Company>Стеклянский сельсовет Купинского района НСО</Company>
  <LinksUpToDate>false</LinksUpToDate>
  <CharactersWithSpaces>43449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2022-06-09T10:21:00Z</dcterms:created>
  <dcterms:modified xsi:type="dcterms:W3CDTF">2024-12-26T05:06:00Z</dcterms:modified>
</cp:coreProperties>
</file>